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C3" w:rsidRPr="00887406" w:rsidRDefault="001741C3" w:rsidP="001741C3">
      <w:pPr>
        <w:spacing w:before="120" w:after="120" w:line="360" w:lineRule="auto"/>
        <w:rPr>
          <w:rFonts w:ascii="Century Gothic" w:hAnsi="Century Gothic" w:cs="Arial"/>
          <w:sz w:val="28"/>
        </w:rPr>
      </w:pPr>
      <w:r w:rsidRPr="00887406">
        <w:rPr>
          <w:rFonts w:ascii="Century Gothic" w:hAnsi="Century Gothic" w:cs="Arial"/>
          <w:sz w:val="28"/>
        </w:rPr>
        <w:t>06</w:t>
      </w:r>
      <w:r w:rsidRPr="00887406">
        <w:rPr>
          <w:rFonts w:ascii="Century Gothic" w:hAnsi="Century Gothic" w:cs="Arial"/>
          <w:sz w:val="28"/>
        </w:rPr>
        <w:tab/>
        <w:t xml:space="preserve">Children Onsite Safety </w:t>
      </w:r>
    </w:p>
    <w:p w:rsidR="001741C3" w:rsidRPr="00887406" w:rsidRDefault="001741C3" w:rsidP="001741C3">
      <w:pPr>
        <w:spacing w:before="120" w:after="120" w:line="360" w:lineRule="auto"/>
        <w:rPr>
          <w:rFonts w:ascii="Century Gothic" w:hAnsi="Century Gothic" w:cs="Arial"/>
          <w:b/>
        </w:rPr>
      </w:pPr>
      <w:r w:rsidRPr="00887406">
        <w:rPr>
          <w:rFonts w:ascii="Century Gothic" w:hAnsi="Century Gothic" w:cs="Arial"/>
          <w:b/>
        </w:rPr>
        <w:t>06.08</w:t>
      </w:r>
      <w:r w:rsidRPr="00887406">
        <w:rPr>
          <w:rFonts w:ascii="Century Gothic" w:hAnsi="Century Gothic" w:cs="Arial"/>
          <w:b/>
        </w:rPr>
        <w:tab/>
        <w:t>Lockdown Policy</w:t>
      </w:r>
    </w:p>
    <w:p w:rsidR="00F855EF" w:rsidRPr="00887406" w:rsidRDefault="00F855EF" w:rsidP="00F855EF">
      <w:pPr>
        <w:jc w:val="both"/>
        <w:rPr>
          <w:rFonts w:ascii="Century Gothic" w:hAnsi="Century Gothic" w:cs="Arial"/>
          <w:b/>
          <w:sz w:val="20"/>
          <w:szCs w:val="20"/>
          <w:u w:val="single"/>
        </w:rPr>
      </w:pPr>
    </w:p>
    <w:p w:rsidR="00F855EF" w:rsidRPr="00887406" w:rsidRDefault="00F855EF" w:rsidP="00F855EF">
      <w:pPr>
        <w:jc w:val="both"/>
        <w:rPr>
          <w:rFonts w:ascii="Century Gothic" w:hAnsi="Century Gothic" w:cs="Arial"/>
          <w:b/>
          <w:sz w:val="20"/>
          <w:szCs w:val="20"/>
          <w:u w:val="single"/>
        </w:rPr>
      </w:pPr>
      <w:r w:rsidRPr="00887406">
        <w:rPr>
          <w:rFonts w:ascii="Century Gothic" w:hAnsi="Century Gothic" w:cs="Arial"/>
          <w:b/>
          <w:sz w:val="20"/>
          <w:szCs w:val="20"/>
          <w:u w:val="single"/>
        </w:rPr>
        <w:t>Policy Statement</w:t>
      </w:r>
    </w:p>
    <w:p w:rsidR="00F855EF" w:rsidRPr="00887406" w:rsidRDefault="00F855EF" w:rsidP="00F855EF">
      <w:pPr>
        <w:jc w:val="both"/>
        <w:rPr>
          <w:rFonts w:ascii="Century Gothic" w:hAnsi="Century Gothic" w:cs="Arial"/>
          <w:b/>
          <w:sz w:val="20"/>
          <w:szCs w:val="20"/>
          <w:u w:val="single"/>
        </w:rPr>
      </w:pPr>
    </w:p>
    <w:p w:rsidR="00F855EF" w:rsidRPr="00887406" w:rsidRDefault="00F855EF" w:rsidP="00F855EF">
      <w:pPr>
        <w:jc w:val="both"/>
        <w:rPr>
          <w:rFonts w:ascii="Century Gothic" w:hAnsi="Century Gothic"/>
          <w:sz w:val="20"/>
          <w:szCs w:val="20"/>
        </w:rPr>
      </w:pPr>
      <w:r w:rsidRPr="00887406">
        <w:rPr>
          <w:rFonts w:ascii="Century Gothic" w:hAnsi="Century Gothic" w:cs="Arial"/>
          <w:sz w:val="20"/>
          <w:szCs w:val="20"/>
        </w:rPr>
        <w:t xml:space="preserve">We </w:t>
      </w:r>
      <w:r w:rsidRPr="00887406">
        <w:rPr>
          <w:rFonts w:ascii="Century Gothic" w:hAnsi="Century Gothic"/>
          <w:sz w:val="20"/>
          <w:szCs w:val="20"/>
        </w:rPr>
        <w:t>recognises the potentially serious risks to children, staff and visitors in emergency or harmful situations</w:t>
      </w:r>
      <w:r w:rsidRPr="00887406">
        <w:rPr>
          <w:rFonts w:ascii="Century Gothic" w:hAnsi="Century Gothic" w:cs="Tahoma"/>
          <w:sz w:val="20"/>
          <w:szCs w:val="20"/>
        </w:rPr>
        <w:t xml:space="preserve">. </w:t>
      </w:r>
      <w:r w:rsidRPr="00887406">
        <w:rPr>
          <w:rFonts w:ascii="Century Gothic" w:hAnsi="Century Gothic"/>
          <w:sz w:val="20"/>
          <w:szCs w:val="20"/>
        </w:rPr>
        <w:t>A lockdown may take place where there is a perceived risk of threat to the pre-school, its staff, children, visitors or property. Where possible, the Pre-school will act to ensure the safety of all personnel in the setting in the following situations:</w:t>
      </w:r>
    </w:p>
    <w:p w:rsidR="00F855EF" w:rsidRPr="00887406" w:rsidRDefault="00F855EF" w:rsidP="00F855EF">
      <w:pPr>
        <w:jc w:val="both"/>
        <w:rPr>
          <w:rFonts w:ascii="Century Gothic" w:hAnsi="Century Gothic"/>
          <w:sz w:val="20"/>
          <w:szCs w:val="20"/>
        </w:rPr>
      </w:pPr>
    </w:p>
    <w:p w:rsidR="00F855EF" w:rsidRPr="00887406" w:rsidRDefault="00F855EF" w:rsidP="00F855EF">
      <w:pPr>
        <w:pStyle w:val="NormalWeb"/>
        <w:numPr>
          <w:ilvl w:val="0"/>
          <w:numId w:val="45"/>
        </w:numPr>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In the event that unauthorized person(s) considered dangerous, are on pre-school</w:t>
      </w:r>
      <w:r w:rsidRPr="00887406">
        <w:rPr>
          <w:rFonts w:ascii="Century Gothic" w:hAnsi="Century Gothic"/>
          <w:sz w:val="20"/>
          <w:szCs w:val="20"/>
        </w:rPr>
        <w:br/>
        <w:t>grounds.</w:t>
      </w:r>
    </w:p>
    <w:p w:rsidR="00F855EF" w:rsidRPr="00887406" w:rsidRDefault="00F855EF" w:rsidP="00F855EF">
      <w:pPr>
        <w:pStyle w:val="NormalWeb"/>
        <w:numPr>
          <w:ilvl w:val="0"/>
          <w:numId w:val="45"/>
        </w:numPr>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In Instances included domestic breakdowns where estranged parties are</w:t>
      </w:r>
      <w:r w:rsidRPr="00887406">
        <w:rPr>
          <w:rFonts w:ascii="Century Gothic" w:hAnsi="Century Gothic"/>
          <w:sz w:val="20"/>
          <w:szCs w:val="20"/>
        </w:rPr>
        <w:br/>
        <w:t>attempting to abduct children.</w:t>
      </w:r>
    </w:p>
    <w:p w:rsidR="00F855EF" w:rsidRPr="00887406" w:rsidRDefault="00F855EF" w:rsidP="00F855EF">
      <w:pPr>
        <w:pStyle w:val="NormalWeb"/>
        <w:numPr>
          <w:ilvl w:val="0"/>
          <w:numId w:val="45"/>
        </w:numPr>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In instances where students, volunteers or staff from within the setting become a threat to the well-being of others.</w:t>
      </w:r>
    </w:p>
    <w:p w:rsidR="00F855EF" w:rsidRPr="00887406" w:rsidRDefault="00F855EF" w:rsidP="00F855EF">
      <w:pPr>
        <w:pStyle w:val="NormalWeb"/>
        <w:numPr>
          <w:ilvl w:val="0"/>
          <w:numId w:val="45"/>
        </w:numPr>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In emergency situations within the environment of the setting where there is potential risk from spills or poisonous fumes.</w:t>
      </w:r>
    </w:p>
    <w:p w:rsidR="00F855EF" w:rsidRPr="00887406" w:rsidRDefault="00F855EF" w:rsidP="00F855EF">
      <w:pPr>
        <w:pStyle w:val="NormalWeb"/>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 xml:space="preserve">A lockdown will be initiated by a recognisable signal by Leanne Blackley, Joint Manager and Emergency Drill Leader, by 1 long blow on the whistle. </w:t>
      </w:r>
      <w:r w:rsidR="001741C3" w:rsidRPr="00887406">
        <w:rPr>
          <w:rFonts w:ascii="Century Gothic" w:hAnsi="Century Gothic"/>
          <w:sz w:val="20"/>
          <w:szCs w:val="20"/>
        </w:rPr>
        <w:t>If Leanne Blackley is not onsite Rachel McDonald, Joint Manager, will step up to Drill Leader.</w:t>
      </w:r>
    </w:p>
    <w:p w:rsidR="00F855EF" w:rsidRPr="00887406" w:rsidRDefault="00F855EF" w:rsidP="00F855EF">
      <w:pPr>
        <w:pStyle w:val="NormalWeb"/>
        <w:spacing w:before="0" w:beforeAutospacing="0" w:after="180" w:afterAutospacing="0" w:line="315" w:lineRule="atLeast"/>
        <w:textAlignment w:val="baseline"/>
        <w:rPr>
          <w:rFonts w:ascii="Century Gothic" w:hAnsi="Century Gothic"/>
          <w:sz w:val="20"/>
          <w:szCs w:val="20"/>
        </w:rPr>
      </w:pPr>
      <w:r w:rsidRPr="00887406">
        <w:rPr>
          <w:rFonts w:ascii="Century Gothic" w:hAnsi="Century Gothic"/>
          <w:sz w:val="20"/>
          <w:szCs w:val="20"/>
        </w:rPr>
        <w:t>PLEASE NOTE:  Staff will practise this during their inset days. We will not be practising with the children as we feel this could cause them undue stress.</w:t>
      </w:r>
    </w:p>
    <w:p w:rsidR="00F855EF" w:rsidRPr="00887406" w:rsidRDefault="00F855EF" w:rsidP="00F855EF">
      <w:pPr>
        <w:jc w:val="both"/>
        <w:rPr>
          <w:rFonts w:ascii="Century Gothic" w:hAnsi="Century Gothic" w:cs="Arial"/>
          <w:sz w:val="20"/>
          <w:szCs w:val="20"/>
        </w:rPr>
      </w:pPr>
    </w:p>
    <w:p w:rsidR="00F855EF" w:rsidRPr="00887406" w:rsidRDefault="00F855EF" w:rsidP="00F855EF">
      <w:pPr>
        <w:jc w:val="both"/>
        <w:rPr>
          <w:rFonts w:ascii="Century Gothic" w:hAnsi="Century Gothic" w:cs="Arial"/>
          <w:b/>
          <w:sz w:val="20"/>
          <w:szCs w:val="20"/>
          <w:u w:val="single"/>
        </w:rPr>
      </w:pPr>
      <w:r w:rsidRPr="00887406">
        <w:rPr>
          <w:rFonts w:ascii="Century Gothic" w:hAnsi="Century Gothic" w:cs="Arial"/>
          <w:b/>
          <w:sz w:val="20"/>
          <w:szCs w:val="20"/>
          <w:u w:val="single"/>
        </w:rPr>
        <w:t>Procedures</w:t>
      </w:r>
    </w:p>
    <w:p w:rsidR="00F855EF" w:rsidRPr="00887406" w:rsidRDefault="00F855EF" w:rsidP="00F855EF">
      <w:pPr>
        <w:jc w:val="both"/>
        <w:rPr>
          <w:rFonts w:ascii="Century Gothic" w:hAnsi="Century Gothic" w:cs="Arial"/>
          <w:b/>
          <w:sz w:val="20"/>
          <w:szCs w:val="20"/>
        </w:rPr>
      </w:pPr>
    </w:p>
    <w:p w:rsidR="00F855EF" w:rsidRPr="00887406" w:rsidRDefault="00F855EF" w:rsidP="00F855EF">
      <w:pPr>
        <w:numPr>
          <w:ilvl w:val="0"/>
          <w:numId w:val="1"/>
        </w:numPr>
        <w:spacing w:line="315" w:lineRule="atLeast"/>
        <w:textAlignment w:val="baseline"/>
        <w:rPr>
          <w:rFonts w:ascii="Century Gothic" w:hAnsi="Century Gothic"/>
          <w:sz w:val="20"/>
          <w:szCs w:val="20"/>
        </w:rPr>
      </w:pPr>
      <w:r w:rsidRPr="00887406">
        <w:rPr>
          <w:rFonts w:ascii="Century Gothic" w:hAnsi="Century Gothic"/>
          <w:sz w:val="20"/>
          <w:szCs w:val="20"/>
        </w:rPr>
        <w:t xml:space="preserve">Follow the </w:t>
      </w:r>
      <w:r w:rsidRPr="00887406">
        <w:rPr>
          <w:rFonts w:ascii="Century Gothic" w:hAnsi="Century Gothic"/>
          <w:b/>
          <w:bCs/>
          <w:sz w:val="20"/>
          <w:szCs w:val="20"/>
          <w:bdr w:val="none" w:sz="0" w:space="0" w:color="auto" w:frame="1"/>
        </w:rPr>
        <w:t xml:space="preserve">CLOSE </w:t>
      </w:r>
      <w:r w:rsidRPr="00887406">
        <w:rPr>
          <w:rFonts w:ascii="Century Gothic" w:hAnsi="Century Gothic"/>
          <w:sz w:val="20"/>
          <w:szCs w:val="20"/>
        </w:rPr>
        <w:t>Procedure.</w:t>
      </w:r>
    </w:p>
    <w:p w:rsidR="00F855EF" w:rsidRPr="00887406" w:rsidRDefault="00F855EF" w:rsidP="00F855EF">
      <w:pPr>
        <w:spacing w:line="315" w:lineRule="atLeast"/>
        <w:ind w:left="360"/>
        <w:textAlignment w:val="baseline"/>
        <w:rPr>
          <w:rFonts w:ascii="Century Gothic" w:hAnsi="Century Gothic"/>
          <w:sz w:val="20"/>
          <w:szCs w:val="20"/>
        </w:rPr>
      </w:pPr>
      <w:r w:rsidRPr="00887406">
        <w:rPr>
          <w:rFonts w:ascii="Century Gothic" w:hAnsi="Century Gothic"/>
          <w:b/>
          <w:sz w:val="20"/>
          <w:szCs w:val="20"/>
        </w:rPr>
        <w:t>C</w:t>
      </w:r>
      <w:r w:rsidRPr="00887406">
        <w:rPr>
          <w:rFonts w:ascii="Century Gothic" w:hAnsi="Century Gothic"/>
          <w:sz w:val="20"/>
          <w:szCs w:val="20"/>
        </w:rPr>
        <w:t>lose all windows and doors.</w:t>
      </w:r>
      <w:r w:rsidRPr="00887406">
        <w:rPr>
          <w:rFonts w:ascii="Century Gothic" w:hAnsi="Century Gothic"/>
          <w:sz w:val="20"/>
          <w:szCs w:val="20"/>
        </w:rPr>
        <w:br/>
      </w:r>
      <w:r w:rsidRPr="00887406">
        <w:rPr>
          <w:rFonts w:ascii="Century Gothic" w:hAnsi="Century Gothic"/>
          <w:b/>
          <w:sz w:val="20"/>
          <w:szCs w:val="20"/>
        </w:rPr>
        <w:t>L</w:t>
      </w:r>
      <w:r w:rsidRPr="00887406">
        <w:rPr>
          <w:rFonts w:ascii="Century Gothic" w:hAnsi="Century Gothic"/>
          <w:sz w:val="20"/>
          <w:szCs w:val="20"/>
        </w:rPr>
        <w:t>ock up.</w:t>
      </w:r>
      <w:r w:rsidRPr="00887406">
        <w:rPr>
          <w:rFonts w:ascii="Century Gothic" w:hAnsi="Century Gothic"/>
          <w:sz w:val="20"/>
          <w:szCs w:val="20"/>
        </w:rPr>
        <w:br/>
      </w:r>
      <w:r w:rsidRPr="00887406">
        <w:rPr>
          <w:rFonts w:ascii="Century Gothic" w:hAnsi="Century Gothic"/>
          <w:b/>
          <w:sz w:val="20"/>
          <w:szCs w:val="20"/>
        </w:rPr>
        <w:t>O</w:t>
      </w:r>
      <w:r w:rsidRPr="00887406">
        <w:rPr>
          <w:rFonts w:ascii="Century Gothic" w:hAnsi="Century Gothic"/>
          <w:sz w:val="20"/>
          <w:szCs w:val="20"/>
        </w:rPr>
        <w:t>ut of sight and minimise movement.</w:t>
      </w:r>
      <w:r w:rsidRPr="00887406">
        <w:rPr>
          <w:rFonts w:ascii="Century Gothic" w:hAnsi="Century Gothic"/>
          <w:sz w:val="20"/>
          <w:szCs w:val="20"/>
        </w:rPr>
        <w:br/>
      </w:r>
      <w:r w:rsidRPr="00887406">
        <w:rPr>
          <w:rFonts w:ascii="Century Gothic" w:hAnsi="Century Gothic"/>
          <w:b/>
          <w:sz w:val="20"/>
          <w:szCs w:val="20"/>
        </w:rPr>
        <w:t>S</w:t>
      </w:r>
      <w:r w:rsidRPr="00887406">
        <w:rPr>
          <w:rFonts w:ascii="Century Gothic" w:hAnsi="Century Gothic"/>
          <w:sz w:val="20"/>
          <w:szCs w:val="20"/>
        </w:rPr>
        <w:t>tay silent and avoid drawing any attention.</w:t>
      </w:r>
      <w:r w:rsidRPr="00887406">
        <w:rPr>
          <w:rFonts w:ascii="Century Gothic" w:hAnsi="Century Gothic"/>
          <w:sz w:val="20"/>
          <w:szCs w:val="20"/>
        </w:rPr>
        <w:br/>
      </w:r>
      <w:r w:rsidRPr="00887406">
        <w:rPr>
          <w:rFonts w:ascii="Century Gothic" w:hAnsi="Century Gothic"/>
          <w:b/>
          <w:sz w:val="20"/>
          <w:szCs w:val="20"/>
        </w:rPr>
        <w:t>E</w:t>
      </w:r>
      <w:r w:rsidRPr="00887406">
        <w:rPr>
          <w:rFonts w:ascii="Century Gothic" w:hAnsi="Century Gothic"/>
          <w:sz w:val="20"/>
          <w:szCs w:val="20"/>
        </w:rPr>
        <w:t>ndure. Be aware that you may be in Lockdown for some time.</w:t>
      </w:r>
    </w:p>
    <w:p w:rsidR="00F855EF" w:rsidRPr="00887406" w:rsidRDefault="00F855EF" w:rsidP="00F855EF">
      <w:pPr>
        <w:spacing w:line="315" w:lineRule="atLeast"/>
        <w:ind w:left="360"/>
        <w:textAlignment w:val="baseline"/>
        <w:rPr>
          <w:rFonts w:ascii="Century Gothic" w:hAnsi="Century Gothic"/>
          <w:sz w:val="20"/>
          <w:szCs w:val="20"/>
        </w:rPr>
      </w:pP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Leanne Blackley, Joint Manager and Emergency Drill Leader will do 1 long blow on the whistle to signal lockdown procedures to take effect immediately.</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 xml:space="preserve">On hearing the lock down signal the Joint Manager, Deputy Emergency Drill Leader, </w:t>
      </w:r>
      <w:r w:rsidR="001E53BD" w:rsidRPr="00887406">
        <w:rPr>
          <w:rFonts w:ascii="Century Gothic" w:hAnsi="Century Gothic"/>
          <w:sz w:val="20"/>
          <w:szCs w:val="20"/>
        </w:rPr>
        <w:t>Rachel McDonald</w:t>
      </w:r>
      <w:r w:rsidRPr="00887406">
        <w:rPr>
          <w:rFonts w:ascii="Century Gothic" w:hAnsi="Century Gothic"/>
          <w:sz w:val="20"/>
          <w:szCs w:val="20"/>
        </w:rPr>
        <w:t xml:space="preserve"> will call for assistance using 999. </w:t>
      </w:r>
    </w:p>
    <w:p w:rsidR="00F855EF" w:rsidRPr="00887406" w:rsidRDefault="00F855EF" w:rsidP="001360F1">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 xml:space="preserve">Staff to guide all children into the office. Staff to secure all windows and ensure the patio door is locked. Internal fire doors should be closed. Office doors to be locked from the </w:t>
      </w:r>
      <w:r w:rsidR="001E53BD" w:rsidRPr="00887406">
        <w:rPr>
          <w:rFonts w:ascii="Century Gothic" w:hAnsi="Century Gothic"/>
          <w:sz w:val="20"/>
          <w:szCs w:val="20"/>
        </w:rPr>
        <w:t xml:space="preserve">inside. </w:t>
      </w:r>
      <w:r w:rsidRPr="00887406">
        <w:rPr>
          <w:rFonts w:ascii="Century Gothic" w:hAnsi="Century Gothic"/>
          <w:sz w:val="20"/>
          <w:szCs w:val="20"/>
        </w:rPr>
        <w:t>Lights turned off.</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Mobile phones on silent.</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lastRenderedPageBreak/>
        <w:t>All children to sit in the office, staying as still as cheese in the fridge and no talking, remain calm.</w:t>
      </w:r>
    </w:p>
    <w:p w:rsidR="00F855EF" w:rsidRPr="00887406" w:rsidRDefault="001E53BD"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 xml:space="preserve">Amy </w:t>
      </w:r>
      <w:proofErr w:type="spellStart"/>
      <w:r w:rsidRPr="00887406">
        <w:rPr>
          <w:rFonts w:ascii="Century Gothic" w:hAnsi="Century Gothic"/>
          <w:sz w:val="20"/>
          <w:szCs w:val="20"/>
        </w:rPr>
        <w:t>Billinge</w:t>
      </w:r>
      <w:proofErr w:type="spellEnd"/>
      <w:r w:rsidR="00F855EF" w:rsidRPr="00887406">
        <w:rPr>
          <w:rFonts w:ascii="Century Gothic" w:hAnsi="Century Gothic"/>
          <w:sz w:val="20"/>
          <w:szCs w:val="20"/>
        </w:rPr>
        <w:t xml:space="preserve">, </w:t>
      </w:r>
      <w:r w:rsidRPr="00887406">
        <w:rPr>
          <w:rFonts w:ascii="Century Gothic" w:hAnsi="Century Gothic"/>
          <w:sz w:val="20"/>
          <w:szCs w:val="20"/>
        </w:rPr>
        <w:t>Senior Practitioner</w:t>
      </w:r>
      <w:r w:rsidR="00F855EF" w:rsidRPr="00887406">
        <w:rPr>
          <w:rFonts w:ascii="Century Gothic" w:hAnsi="Century Gothic"/>
          <w:sz w:val="20"/>
          <w:szCs w:val="20"/>
        </w:rPr>
        <w:t xml:space="preserve"> will ensure the main door is locked and will collect the Medical / First Aid bags. </w:t>
      </w:r>
    </w:p>
    <w:p w:rsidR="00F855EF" w:rsidRPr="00887406" w:rsidRDefault="00F855EF" w:rsidP="00F855EF">
      <w:pPr>
        <w:numPr>
          <w:ilvl w:val="0"/>
          <w:numId w:val="3"/>
        </w:numPr>
        <w:jc w:val="both"/>
        <w:rPr>
          <w:rFonts w:ascii="Century Gothic" w:hAnsi="Century Gothic" w:cs="Arial"/>
          <w:sz w:val="20"/>
          <w:szCs w:val="20"/>
        </w:rPr>
      </w:pPr>
      <w:r w:rsidRPr="00887406">
        <w:rPr>
          <w:rFonts w:ascii="Century Gothic" w:hAnsi="Century Gothic"/>
          <w:sz w:val="20"/>
          <w:szCs w:val="20"/>
        </w:rPr>
        <w:t xml:space="preserve">Leanne Blackley, Joint Manager, to do a head count immediately. </w:t>
      </w:r>
      <w:r w:rsidRPr="00887406">
        <w:rPr>
          <w:rFonts w:ascii="Century Gothic" w:hAnsi="Century Gothic" w:cs="Arial"/>
          <w:sz w:val="20"/>
          <w:szCs w:val="20"/>
        </w:rPr>
        <w:t xml:space="preserve">Names of all present are then checked against the register and visitors’ book. Every person is encouraged to say ‘YES’ in response to their name being called. </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All staff to ensure everyone remains out of sight and are sitting quietly.</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No one should be allowed out of the room or safe area during a lockdown procedure.</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Children will not be released to parents during a lockdown.</w:t>
      </w:r>
    </w:p>
    <w:p w:rsidR="00F855EF" w:rsidRPr="00887406" w:rsidRDefault="00F855EF" w:rsidP="00F855EF">
      <w:pPr>
        <w:pStyle w:val="NormalWeb"/>
        <w:numPr>
          <w:ilvl w:val="0"/>
          <w:numId w:val="1"/>
        </w:numPr>
        <w:spacing w:before="0" w:beforeAutospacing="0" w:after="0" w:afterAutospacing="0" w:line="315" w:lineRule="atLeast"/>
        <w:textAlignment w:val="baseline"/>
        <w:rPr>
          <w:rFonts w:ascii="Century Gothic" w:hAnsi="Century Gothic"/>
          <w:sz w:val="20"/>
          <w:szCs w:val="20"/>
        </w:rPr>
      </w:pPr>
      <w:r w:rsidRPr="00887406">
        <w:rPr>
          <w:rFonts w:ascii="Century Gothic" w:hAnsi="Century Gothic"/>
          <w:sz w:val="20"/>
          <w:szCs w:val="20"/>
        </w:rPr>
        <w:t>Remain in lockdown until the all-clear has been given by the police.</w:t>
      </w:r>
    </w:p>
    <w:p w:rsidR="00F855EF" w:rsidRPr="00887406" w:rsidRDefault="00F855EF" w:rsidP="00F855EF">
      <w:pPr>
        <w:numPr>
          <w:ilvl w:val="0"/>
          <w:numId w:val="1"/>
        </w:numPr>
        <w:jc w:val="both"/>
        <w:rPr>
          <w:rFonts w:ascii="Century Gothic" w:hAnsi="Century Gothic" w:cs="Arial"/>
          <w:sz w:val="20"/>
          <w:szCs w:val="20"/>
        </w:rPr>
      </w:pPr>
      <w:r w:rsidRPr="00887406">
        <w:rPr>
          <w:rFonts w:ascii="Century Gothic" w:hAnsi="Century Gothic" w:cs="Arial"/>
          <w:sz w:val="20"/>
          <w:szCs w:val="20"/>
        </w:rPr>
        <w:t>All children must be supported by staff until the lockdown is over.</w:t>
      </w:r>
    </w:p>
    <w:p w:rsidR="00F855EF" w:rsidRPr="00887406" w:rsidRDefault="00F855EF" w:rsidP="00F855EF">
      <w:pPr>
        <w:jc w:val="both"/>
        <w:rPr>
          <w:rFonts w:ascii="Century Gothic" w:hAnsi="Century Gothic" w:cs="Arial"/>
          <w:sz w:val="20"/>
          <w:szCs w:val="20"/>
        </w:rPr>
      </w:pPr>
    </w:p>
    <w:p w:rsidR="00F855EF" w:rsidRPr="00887406" w:rsidRDefault="00F855EF" w:rsidP="00F855EF">
      <w:pPr>
        <w:jc w:val="both"/>
        <w:rPr>
          <w:rFonts w:ascii="Century Gothic" w:hAnsi="Century Gothic" w:cs="Arial"/>
          <w:b/>
          <w:sz w:val="20"/>
          <w:szCs w:val="20"/>
          <w:u w:val="single"/>
        </w:rPr>
      </w:pPr>
      <w:r w:rsidRPr="00887406">
        <w:rPr>
          <w:rFonts w:ascii="Century Gothic" w:hAnsi="Century Gothic" w:cs="Arial"/>
          <w:b/>
          <w:sz w:val="20"/>
          <w:szCs w:val="20"/>
          <w:u w:val="single"/>
        </w:rPr>
        <w:t>Parents Procedure</w:t>
      </w:r>
    </w:p>
    <w:p w:rsidR="00F855EF" w:rsidRPr="00887406" w:rsidRDefault="00F855EF" w:rsidP="00F855EF">
      <w:pPr>
        <w:jc w:val="both"/>
        <w:rPr>
          <w:rFonts w:ascii="Century Gothic" w:hAnsi="Century Gothic" w:cs="Arial"/>
          <w:b/>
          <w:sz w:val="20"/>
          <w:szCs w:val="20"/>
          <w:u w:val="single"/>
        </w:rPr>
      </w:pPr>
    </w:p>
    <w:p w:rsidR="00F855EF" w:rsidRPr="00887406" w:rsidRDefault="00F855EF" w:rsidP="00F855EF">
      <w:pPr>
        <w:jc w:val="both"/>
        <w:rPr>
          <w:rFonts w:ascii="Century Gothic" w:hAnsi="Century Gothic" w:cs="Arial"/>
          <w:sz w:val="20"/>
          <w:szCs w:val="20"/>
        </w:rPr>
      </w:pPr>
      <w:r w:rsidRPr="00887406">
        <w:rPr>
          <w:rFonts w:ascii="Century Gothic" w:hAnsi="Century Gothic" w:cs="Arial"/>
          <w:sz w:val="20"/>
          <w:szCs w:val="20"/>
        </w:rPr>
        <w:t xml:space="preserve">PARENTS SHOULD NOT: </w:t>
      </w:r>
    </w:p>
    <w:p w:rsidR="00F855EF" w:rsidRPr="00887406" w:rsidRDefault="00F855EF" w:rsidP="00F855EF">
      <w:pPr>
        <w:numPr>
          <w:ilvl w:val="0"/>
          <w:numId w:val="46"/>
        </w:numPr>
        <w:jc w:val="both"/>
        <w:rPr>
          <w:rFonts w:ascii="Century Gothic" w:hAnsi="Century Gothic" w:cs="Arial"/>
          <w:sz w:val="20"/>
          <w:szCs w:val="20"/>
        </w:rPr>
      </w:pPr>
      <w:r w:rsidRPr="00887406">
        <w:rPr>
          <w:rFonts w:ascii="Century Gothic" w:hAnsi="Century Gothic" w:cs="Arial"/>
          <w:sz w:val="20"/>
          <w:szCs w:val="20"/>
        </w:rPr>
        <w:t>CONTACT THE SETTING DURING LOCKDOWN AS THIS COULD BLOCK TELEPHONE LINES THAT ARE NEEDED FOR CONTACTING EMERGENCY SERVICES.</w:t>
      </w:r>
    </w:p>
    <w:p w:rsidR="00F855EF" w:rsidRPr="00887406" w:rsidRDefault="00F855EF" w:rsidP="00F855EF">
      <w:pPr>
        <w:numPr>
          <w:ilvl w:val="0"/>
          <w:numId w:val="46"/>
        </w:numPr>
        <w:jc w:val="both"/>
        <w:rPr>
          <w:rFonts w:ascii="Century Gothic" w:hAnsi="Century Gothic" w:cs="Arial"/>
          <w:sz w:val="20"/>
          <w:szCs w:val="20"/>
        </w:rPr>
      </w:pPr>
      <w:r w:rsidRPr="00887406">
        <w:rPr>
          <w:rFonts w:ascii="Century Gothic" w:hAnsi="Century Gothic" w:cs="Arial"/>
          <w:sz w:val="20"/>
          <w:szCs w:val="20"/>
        </w:rPr>
        <w:t>SHOULD NOT COME TO THE SETTING DURING LOCKDOWN AS THIS MAY PLACE THEMSELVES AND OTHERS IN DANGER.</w:t>
      </w:r>
    </w:p>
    <w:p w:rsidR="00F855EF" w:rsidRPr="00887406" w:rsidRDefault="00F855EF" w:rsidP="00F855EF">
      <w:pPr>
        <w:numPr>
          <w:ilvl w:val="0"/>
          <w:numId w:val="46"/>
        </w:numPr>
        <w:jc w:val="both"/>
        <w:rPr>
          <w:rFonts w:ascii="Century Gothic" w:hAnsi="Century Gothic" w:cs="Arial"/>
          <w:sz w:val="20"/>
          <w:szCs w:val="20"/>
        </w:rPr>
      </w:pPr>
      <w:r w:rsidRPr="00887406">
        <w:rPr>
          <w:rFonts w:ascii="Century Gothic" w:hAnsi="Century Gothic" w:cs="Arial"/>
          <w:sz w:val="20"/>
          <w:szCs w:val="20"/>
        </w:rPr>
        <w:t>WAIT FOR THE SETTING TO CONTACT THEM ABOUT WHEN IT IS SAFE FOR THEM TO COME AND COLLECT THEIR CHILD.</w:t>
      </w:r>
    </w:p>
    <w:p w:rsidR="00F855EF" w:rsidRPr="00887406" w:rsidRDefault="00F855EF" w:rsidP="00F855EF">
      <w:pPr>
        <w:jc w:val="both"/>
        <w:rPr>
          <w:rFonts w:ascii="Century Gothic" w:hAnsi="Century Gothic" w:cs="Arial"/>
          <w:b/>
          <w:sz w:val="20"/>
          <w:szCs w:val="20"/>
          <w:u w:val="single"/>
        </w:rPr>
      </w:pPr>
    </w:p>
    <w:p w:rsidR="00F855EF" w:rsidRPr="00887406" w:rsidRDefault="00F855EF" w:rsidP="00F855EF">
      <w:pPr>
        <w:jc w:val="both"/>
        <w:rPr>
          <w:rFonts w:ascii="Century Gothic" w:hAnsi="Century Gothic" w:cs="Arial"/>
          <w:sz w:val="20"/>
          <w:szCs w:val="20"/>
        </w:rPr>
      </w:pPr>
      <w:r w:rsidRPr="00887406">
        <w:rPr>
          <w:rFonts w:ascii="Century Gothic" w:hAnsi="Century Gothic" w:cs="Arial"/>
          <w:sz w:val="20"/>
          <w:szCs w:val="20"/>
        </w:rPr>
        <w:t>The lockdown drill will be recorded in the staff training minutes and a copy kept in the reflection folder with a reflection of the practice.</w:t>
      </w:r>
    </w:p>
    <w:p w:rsidR="00F855EF" w:rsidRPr="00887406" w:rsidRDefault="00F855EF" w:rsidP="00F855EF">
      <w:pPr>
        <w:jc w:val="both"/>
        <w:rPr>
          <w:rFonts w:ascii="Century Gothic" w:hAnsi="Century Gothic" w:cs="Arial"/>
          <w:sz w:val="20"/>
          <w:szCs w:val="20"/>
        </w:rPr>
      </w:pPr>
    </w:p>
    <w:p w:rsidR="00F855EF" w:rsidRPr="00887406" w:rsidRDefault="00F855EF" w:rsidP="00F855EF">
      <w:pPr>
        <w:jc w:val="both"/>
        <w:rPr>
          <w:rFonts w:ascii="Century Gothic" w:hAnsi="Century Gothic" w:cs="Arial"/>
          <w:b/>
          <w:sz w:val="20"/>
          <w:szCs w:val="20"/>
          <w:u w:val="single"/>
        </w:rPr>
      </w:pPr>
      <w:r w:rsidRPr="00887406">
        <w:rPr>
          <w:rFonts w:ascii="Century Gothic" w:hAnsi="Century Gothic" w:cs="Arial"/>
          <w:b/>
          <w:sz w:val="20"/>
          <w:szCs w:val="20"/>
          <w:u w:val="single"/>
        </w:rPr>
        <w:t>Government Advice</w:t>
      </w:r>
    </w:p>
    <w:p w:rsidR="00F855EF" w:rsidRPr="00887406" w:rsidRDefault="00143C84" w:rsidP="00F855EF">
      <w:pPr>
        <w:jc w:val="both"/>
        <w:rPr>
          <w:rFonts w:ascii="Century Gothic" w:hAnsi="Century Gothic"/>
        </w:rPr>
      </w:pPr>
      <w:hyperlink r:id="rId7" w:history="1">
        <w:r w:rsidR="00F855EF" w:rsidRPr="00887406">
          <w:rPr>
            <w:rStyle w:val="Hyperlink"/>
            <w:rFonts w:ascii="Century Gothic" w:hAnsi="Century Gothic"/>
          </w:rPr>
          <w:t>[Withdrawn] Evacuation, invacuation, lockdown, protected spaces - GOV.UK (www.gov.uk)</w:t>
        </w:r>
      </w:hyperlink>
    </w:p>
    <w:p w:rsidR="00F855EF" w:rsidRPr="00887406" w:rsidRDefault="00F855EF" w:rsidP="00F855EF">
      <w:pPr>
        <w:jc w:val="both"/>
        <w:rPr>
          <w:rFonts w:ascii="Century Gothic" w:hAnsi="Century Gothic" w:cs="Arial"/>
          <w:sz w:val="20"/>
          <w:szCs w:val="20"/>
        </w:rPr>
      </w:pPr>
    </w:p>
    <w:p w:rsidR="00F855EF" w:rsidRPr="00887406" w:rsidRDefault="00143C84" w:rsidP="00F855EF">
      <w:pPr>
        <w:jc w:val="both"/>
        <w:rPr>
          <w:rFonts w:ascii="Century Gothic" w:hAnsi="Century Gothic" w:cs="Arial"/>
          <w:sz w:val="20"/>
          <w:szCs w:val="20"/>
        </w:rPr>
      </w:pPr>
      <w:hyperlink r:id="rId8" w:history="1">
        <w:r w:rsidR="00F855EF" w:rsidRPr="00887406">
          <w:rPr>
            <w:rStyle w:val="Hyperlink"/>
            <w:rFonts w:ascii="Century Gothic" w:hAnsi="Century Gothic" w:cs="Arial"/>
            <w:sz w:val="20"/>
            <w:szCs w:val="20"/>
          </w:rPr>
          <w:t>https://youtu.be/H0BsrB5ADUY</w:t>
        </w:r>
      </w:hyperlink>
    </w:p>
    <w:p w:rsidR="00F855EF" w:rsidRPr="00887406" w:rsidRDefault="00F855EF" w:rsidP="00F855EF">
      <w:pPr>
        <w:jc w:val="both"/>
        <w:rPr>
          <w:rFonts w:ascii="Century Gothic" w:hAnsi="Century Gothic" w:cs="Arial"/>
          <w:sz w:val="20"/>
          <w:szCs w:val="20"/>
        </w:rPr>
      </w:pPr>
    </w:p>
    <w:p w:rsidR="00FD5D66" w:rsidRPr="00887406" w:rsidRDefault="00FD5D66" w:rsidP="00F855EF">
      <w:pPr>
        <w:jc w:val="center"/>
        <w:rPr>
          <w:rFonts w:ascii="Century Gothic" w:hAnsi="Century Gothic"/>
          <w:sz w:val="20"/>
          <w:szCs w:val="20"/>
        </w:rPr>
      </w:pPr>
      <w:bookmarkStart w:id="0" w:name="_GoBack"/>
      <w:bookmarkEnd w:id="0"/>
    </w:p>
    <w:sectPr w:rsidR="00FD5D66" w:rsidRPr="00887406" w:rsidSect="002519F4">
      <w:headerReference w:type="default" r:id="rId9"/>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84" w:rsidRDefault="00143C84" w:rsidP="00966CA8">
      <w:r>
        <w:separator/>
      </w:r>
    </w:p>
  </w:endnote>
  <w:endnote w:type="continuationSeparator" w:id="0">
    <w:p w:rsidR="00143C84" w:rsidRDefault="00143C84"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84" w:rsidRDefault="00143C84" w:rsidP="00966CA8">
      <w:r>
        <w:separator/>
      </w:r>
    </w:p>
  </w:footnote>
  <w:footnote w:type="continuationSeparator" w:id="0">
    <w:p w:rsidR="00143C84" w:rsidRDefault="00143C84"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E53BD" w:rsidP="00966CA8">
    <w:pPr>
      <w:pStyle w:val="Header"/>
      <w:jc w:val="center"/>
    </w:pPr>
    <w:r>
      <w:rPr>
        <w:noProof/>
        <w:lang w:eastAsia="en-GB"/>
      </w:rPr>
      <w:drawing>
        <wp:inline distT="0" distB="0" distL="0" distR="0" wp14:anchorId="775C3D0D" wp14:editId="289F243E">
          <wp:extent cx="1301750" cy="1301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A58B4"/>
    <w:multiLevelType w:val="hybridMultilevel"/>
    <w:tmpl w:val="61A8BD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8715B"/>
    <w:multiLevelType w:val="hybridMultilevel"/>
    <w:tmpl w:val="25CEB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D5E0B"/>
    <w:multiLevelType w:val="hybridMultilevel"/>
    <w:tmpl w:val="12D4CD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E568B"/>
    <w:multiLevelType w:val="hybridMultilevel"/>
    <w:tmpl w:val="CF0E0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4151D"/>
    <w:multiLevelType w:val="hybridMultilevel"/>
    <w:tmpl w:val="70829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F0D23"/>
    <w:multiLevelType w:val="hybridMultilevel"/>
    <w:tmpl w:val="775C71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563BA"/>
    <w:multiLevelType w:val="hybridMultilevel"/>
    <w:tmpl w:val="65EA3E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F1F46"/>
    <w:multiLevelType w:val="hybridMultilevel"/>
    <w:tmpl w:val="DCB83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112FB"/>
    <w:multiLevelType w:val="hybridMultilevel"/>
    <w:tmpl w:val="21DC7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F50DE"/>
    <w:multiLevelType w:val="hybridMultilevel"/>
    <w:tmpl w:val="5ACEE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773D9"/>
    <w:multiLevelType w:val="hybridMultilevel"/>
    <w:tmpl w:val="2BB05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01966"/>
    <w:multiLevelType w:val="hybridMultilevel"/>
    <w:tmpl w:val="4C282E26"/>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70140"/>
    <w:multiLevelType w:val="hybridMultilevel"/>
    <w:tmpl w:val="A84CFE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4F14F3"/>
    <w:multiLevelType w:val="hybridMultilevel"/>
    <w:tmpl w:val="A1F48A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213D54"/>
    <w:multiLevelType w:val="hybridMultilevel"/>
    <w:tmpl w:val="0534E0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ED2424"/>
    <w:multiLevelType w:val="hybridMultilevel"/>
    <w:tmpl w:val="7EAE61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15A9C"/>
    <w:multiLevelType w:val="hybridMultilevel"/>
    <w:tmpl w:val="CC4AC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538EE"/>
    <w:multiLevelType w:val="hybridMultilevel"/>
    <w:tmpl w:val="024A29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825147"/>
    <w:multiLevelType w:val="hybridMultilevel"/>
    <w:tmpl w:val="B59E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F2D57"/>
    <w:multiLevelType w:val="hybridMultilevel"/>
    <w:tmpl w:val="5C0EED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CB533E"/>
    <w:multiLevelType w:val="hybridMultilevel"/>
    <w:tmpl w:val="8214C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E3EE0"/>
    <w:multiLevelType w:val="hybridMultilevel"/>
    <w:tmpl w:val="C6542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90DFB"/>
    <w:multiLevelType w:val="hybridMultilevel"/>
    <w:tmpl w:val="A4CC9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260452"/>
    <w:multiLevelType w:val="hybridMultilevel"/>
    <w:tmpl w:val="3508D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086E76"/>
    <w:multiLevelType w:val="hybridMultilevel"/>
    <w:tmpl w:val="3834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17987"/>
    <w:multiLevelType w:val="hybridMultilevel"/>
    <w:tmpl w:val="FCEEE8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9C784E"/>
    <w:multiLevelType w:val="hybridMultilevel"/>
    <w:tmpl w:val="40BA96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6E5916"/>
    <w:multiLevelType w:val="hybridMultilevel"/>
    <w:tmpl w:val="EE1EA4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A8196B"/>
    <w:multiLevelType w:val="hybridMultilevel"/>
    <w:tmpl w:val="B406EF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8D4F68"/>
    <w:multiLevelType w:val="hybridMultilevel"/>
    <w:tmpl w:val="FFD8A7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2C03AA"/>
    <w:multiLevelType w:val="hybridMultilevel"/>
    <w:tmpl w:val="9F4E13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DB3BB1"/>
    <w:multiLevelType w:val="hybridMultilevel"/>
    <w:tmpl w:val="85382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3646DC"/>
    <w:multiLevelType w:val="hybridMultilevel"/>
    <w:tmpl w:val="7658A6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F62701"/>
    <w:multiLevelType w:val="hybridMultilevel"/>
    <w:tmpl w:val="FF5408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B0FDC"/>
    <w:multiLevelType w:val="hybridMultilevel"/>
    <w:tmpl w:val="5240D2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45"/>
  </w:num>
  <w:num w:numId="4">
    <w:abstractNumId w:val="13"/>
  </w:num>
  <w:num w:numId="5">
    <w:abstractNumId w:val="36"/>
  </w:num>
  <w:num w:numId="6">
    <w:abstractNumId w:val="11"/>
  </w:num>
  <w:num w:numId="7">
    <w:abstractNumId w:val="32"/>
  </w:num>
  <w:num w:numId="8">
    <w:abstractNumId w:val="30"/>
  </w:num>
  <w:num w:numId="9">
    <w:abstractNumId w:val="7"/>
  </w:num>
  <w:num w:numId="10">
    <w:abstractNumId w:val="8"/>
  </w:num>
  <w:num w:numId="11">
    <w:abstractNumId w:val="23"/>
  </w:num>
  <w:num w:numId="12">
    <w:abstractNumId w:val="26"/>
  </w:num>
  <w:num w:numId="13">
    <w:abstractNumId w:val="9"/>
  </w:num>
  <w:num w:numId="14">
    <w:abstractNumId w:val="12"/>
  </w:num>
  <w:num w:numId="15">
    <w:abstractNumId w:val="6"/>
  </w:num>
  <w:num w:numId="16">
    <w:abstractNumId w:val="15"/>
  </w:num>
  <w:num w:numId="17">
    <w:abstractNumId w:val="19"/>
  </w:num>
  <w:num w:numId="18">
    <w:abstractNumId w:val="34"/>
  </w:num>
  <w:num w:numId="19">
    <w:abstractNumId w:val="1"/>
  </w:num>
  <w:num w:numId="20">
    <w:abstractNumId w:val="10"/>
  </w:num>
  <w:num w:numId="21">
    <w:abstractNumId w:val="5"/>
  </w:num>
  <w:num w:numId="22">
    <w:abstractNumId w:val="42"/>
  </w:num>
  <w:num w:numId="23">
    <w:abstractNumId w:val="41"/>
  </w:num>
  <w:num w:numId="24">
    <w:abstractNumId w:val="21"/>
  </w:num>
  <w:num w:numId="25">
    <w:abstractNumId w:val="31"/>
  </w:num>
  <w:num w:numId="26">
    <w:abstractNumId w:val="28"/>
  </w:num>
  <w:num w:numId="27">
    <w:abstractNumId w:val="22"/>
  </w:num>
  <w:num w:numId="28">
    <w:abstractNumId w:val="2"/>
  </w:num>
  <w:num w:numId="29">
    <w:abstractNumId w:val="29"/>
  </w:num>
  <w:num w:numId="30">
    <w:abstractNumId w:val="0"/>
  </w:num>
  <w:num w:numId="31">
    <w:abstractNumId w:val="20"/>
  </w:num>
  <w:num w:numId="32">
    <w:abstractNumId w:val="40"/>
  </w:num>
  <w:num w:numId="33">
    <w:abstractNumId w:val="33"/>
  </w:num>
  <w:num w:numId="34">
    <w:abstractNumId w:val="17"/>
  </w:num>
  <w:num w:numId="35">
    <w:abstractNumId w:val="14"/>
  </w:num>
  <w:num w:numId="36">
    <w:abstractNumId w:val="39"/>
  </w:num>
  <w:num w:numId="37">
    <w:abstractNumId w:val="4"/>
  </w:num>
  <w:num w:numId="38">
    <w:abstractNumId w:val="24"/>
  </w:num>
  <w:num w:numId="39">
    <w:abstractNumId w:val="35"/>
  </w:num>
  <w:num w:numId="40">
    <w:abstractNumId w:val="37"/>
  </w:num>
  <w:num w:numId="41">
    <w:abstractNumId w:val="38"/>
  </w:num>
  <w:num w:numId="42">
    <w:abstractNumId w:val="44"/>
  </w:num>
  <w:num w:numId="43">
    <w:abstractNumId w:val="27"/>
  </w:num>
  <w:num w:numId="44">
    <w:abstractNumId w:val="16"/>
  </w:num>
  <w:num w:numId="45">
    <w:abstractNumId w:val="25"/>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43C84"/>
    <w:rsid w:val="001741C3"/>
    <w:rsid w:val="001D3D83"/>
    <w:rsid w:val="001E53BD"/>
    <w:rsid w:val="00200EAB"/>
    <w:rsid w:val="002519F4"/>
    <w:rsid w:val="002800FB"/>
    <w:rsid w:val="00297443"/>
    <w:rsid w:val="002C76FC"/>
    <w:rsid w:val="0034437D"/>
    <w:rsid w:val="00345701"/>
    <w:rsid w:val="0035075B"/>
    <w:rsid w:val="00376A99"/>
    <w:rsid w:val="00392D36"/>
    <w:rsid w:val="003B1D9F"/>
    <w:rsid w:val="00495ADA"/>
    <w:rsid w:val="004A1BEF"/>
    <w:rsid w:val="004E22D9"/>
    <w:rsid w:val="00572D5A"/>
    <w:rsid w:val="0058428E"/>
    <w:rsid w:val="00681E52"/>
    <w:rsid w:val="006B7A10"/>
    <w:rsid w:val="006F5560"/>
    <w:rsid w:val="007159E4"/>
    <w:rsid w:val="007F7A76"/>
    <w:rsid w:val="008031AD"/>
    <w:rsid w:val="008704F4"/>
    <w:rsid w:val="00887406"/>
    <w:rsid w:val="00897C43"/>
    <w:rsid w:val="008B3134"/>
    <w:rsid w:val="008C0D1B"/>
    <w:rsid w:val="008D4277"/>
    <w:rsid w:val="008E226E"/>
    <w:rsid w:val="00954F5E"/>
    <w:rsid w:val="00966CA8"/>
    <w:rsid w:val="00982B9A"/>
    <w:rsid w:val="009B2879"/>
    <w:rsid w:val="009E4571"/>
    <w:rsid w:val="009F5D02"/>
    <w:rsid w:val="00A90511"/>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855EF"/>
    <w:rsid w:val="00FA29D8"/>
    <w:rsid w:val="00FA7DA7"/>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0BsrB5ADUY" TargetMode="External"/><Relationship Id="rId3" Type="http://schemas.openxmlformats.org/officeDocument/2006/relationships/settings" Target="settings.xml"/><Relationship Id="rId7" Type="http://schemas.openxmlformats.org/officeDocument/2006/relationships/hyperlink" Target="https://www.gov.uk/government/publications/crowded-places-guidance/evacuation-invacuation-lockdown-protected-sp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2023-06-29T09:00:00Z</dcterms:created>
  <dcterms:modified xsi:type="dcterms:W3CDTF">2023-08-17T10:38:00Z</dcterms:modified>
</cp:coreProperties>
</file>