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DF" w:rsidRPr="00D066E5" w:rsidRDefault="00F622DF" w:rsidP="00F622DF">
      <w:pPr>
        <w:spacing w:before="120" w:after="120" w:line="360" w:lineRule="auto"/>
        <w:rPr>
          <w:rFonts w:ascii="Century Gothic" w:hAnsi="Century Gothic" w:cs="Arial"/>
          <w:sz w:val="28"/>
        </w:rPr>
      </w:pPr>
      <w:r>
        <w:rPr>
          <w:rFonts w:ascii="Century Gothic" w:hAnsi="Century Gothic" w:cs="Arial"/>
          <w:sz w:val="28"/>
        </w:rPr>
        <w:t>1</w:t>
      </w:r>
      <w:r>
        <w:rPr>
          <w:rFonts w:ascii="Century Gothic" w:hAnsi="Century Gothic" w:cs="Arial"/>
          <w:sz w:val="28"/>
        </w:rPr>
        <w:t>5</w:t>
      </w:r>
      <w:r w:rsidRPr="00D066E5">
        <w:rPr>
          <w:rFonts w:ascii="Century Gothic" w:hAnsi="Century Gothic" w:cs="Arial"/>
          <w:sz w:val="28"/>
        </w:rPr>
        <w:tab/>
      </w:r>
      <w:r>
        <w:rPr>
          <w:rFonts w:ascii="Century Gothic" w:hAnsi="Century Gothic" w:cs="Arial"/>
          <w:sz w:val="28"/>
        </w:rPr>
        <w:t>Working in Partnership Policy</w:t>
      </w:r>
      <w:r>
        <w:rPr>
          <w:rFonts w:ascii="Century Gothic" w:hAnsi="Century Gothic" w:cs="Arial"/>
          <w:sz w:val="28"/>
        </w:rPr>
        <w:t xml:space="preserve"> </w:t>
      </w:r>
      <w:r w:rsidRPr="00D066E5">
        <w:rPr>
          <w:rFonts w:ascii="Century Gothic" w:hAnsi="Century Gothic" w:cs="Arial"/>
          <w:sz w:val="28"/>
        </w:rPr>
        <w:t xml:space="preserve"> </w:t>
      </w:r>
    </w:p>
    <w:p w:rsidR="00F622DF" w:rsidRPr="00B96697" w:rsidRDefault="00F622DF" w:rsidP="00F622DF">
      <w:pPr>
        <w:spacing w:before="120" w:after="120" w:line="36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1</w:t>
      </w:r>
      <w:r>
        <w:rPr>
          <w:rFonts w:ascii="Century Gothic" w:hAnsi="Century Gothic" w:cs="Arial"/>
          <w:b/>
        </w:rPr>
        <w:t>5</w:t>
      </w:r>
      <w:r w:rsidRPr="00D066E5">
        <w:rPr>
          <w:rFonts w:ascii="Century Gothic" w:hAnsi="Century Gothic" w:cs="Arial"/>
          <w:b/>
        </w:rPr>
        <w:t>.0</w:t>
      </w:r>
      <w:r>
        <w:rPr>
          <w:rFonts w:ascii="Century Gothic" w:hAnsi="Century Gothic" w:cs="Arial"/>
          <w:b/>
        </w:rPr>
        <w:t>1</w:t>
      </w:r>
      <w:r w:rsidRPr="00D066E5"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>Working in Partnership with Parents and Carers</w:t>
      </w:r>
    </w:p>
    <w:p w:rsidR="001E6CF0" w:rsidRPr="001E6CF0" w:rsidRDefault="001E6CF0" w:rsidP="001E6CF0">
      <w:pPr>
        <w:jc w:val="both"/>
        <w:rPr>
          <w:rFonts w:ascii="Century Gothic" w:hAnsi="Century Gothic" w:cs="Arial"/>
          <w:b/>
          <w:sz w:val="20"/>
          <w:szCs w:val="20"/>
          <w:lang w:eastAsia="en-GB"/>
        </w:rPr>
      </w:pPr>
    </w:p>
    <w:p w:rsidR="001E6CF0" w:rsidRPr="001E6CF0" w:rsidRDefault="001E6CF0" w:rsidP="001E6CF0">
      <w:pPr>
        <w:jc w:val="both"/>
        <w:rPr>
          <w:rFonts w:ascii="Century Gothic" w:hAnsi="Century Gothic"/>
          <w:sz w:val="20"/>
          <w:szCs w:val="20"/>
        </w:rPr>
      </w:pPr>
      <w:r w:rsidRPr="001E6CF0">
        <w:rPr>
          <w:rFonts w:ascii="Century Gothic" w:hAnsi="Century Gothic"/>
          <w:sz w:val="20"/>
          <w:szCs w:val="20"/>
        </w:rPr>
        <w:t>Exchange of information and feedback from parents is considered to be an essential aspect of our work.</w:t>
      </w:r>
    </w:p>
    <w:p w:rsidR="001E6CF0" w:rsidRPr="001E6CF0" w:rsidRDefault="001E6CF0" w:rsidP="001E6CF0">
      <w:pPr>
        <w:jc w:val="both"/>
        <w:rPr>
          <w:rFonts w:ascii="Century Gothic" w:hAnsi="Century Gothic" w:cs="Arial"/>
          <w:b/>
          <w:sz w:val="20"/>
          <w:szCs w:val="20"/>
          <w:lang w:eastAsia="en-GB"/>
        </w:rPr>
      </w:pPr>
    </w:p>
    <w:p w:rsidR="001E6CF0" w:rsidRPr="001E6CF0" w:rsidRDefault="001E6CF0" w:rsidP="001E6CF0">
      <w:pPr>
        <w:jc w:val="both"/>
        <w:rPr>
          <w:rFonts w:ascii="Century Gothic" w:hAnsi="Century Gothic" w:cs="Arial"/>
          <w:b/>
          <w:sz w:val="20"/>
          <w:szCs w:val="20"/>
          <w:u w:val="single"/>
          <w:lang w:eastAsia="en-GB"/>
        </w:rPr>
      </w:pPr>
      <w:r w:rsidRPr="001E6CF0">
        <w:rPr>
          <w:rFonts w:ascii="Century Gothic" w:hAnsi="Century Gothic" w:cs="Arial"/>
          <w:b/>
          <w:sz w:val="20"/>
          <w:szCs w:val="20"/>
          <w:u w:val="single"/>
          <w:lang w:eastAsia="en-GB"/>
        </w:rPr>
        <w:t>Procedures</w:t>
      </w:r>
    </w:p>
    <w:p w:rsidR="001E6CF0" w:rsidRPr="001E6CF0" w:rsidRDefault="001E6CF0" w:rsidP="001E6CF0">
      <w:pPr>
        <w:jc w:val="both"/>
        <w:rPr>
          <w:rFonts w:ascii="Century Gothic" w:hAnsi="Century Gothic" w:cs="Arial"/>
          <w:b/>
          <w:sz w:val="20"/>
          <w:szCs w:val="20"/>
          <w:lang w:eastAsia="en-GB"/>
        </w:rPr>
      </w:pPr>
    </w:p>
    <w:p w:rsidR="001E6CF0" w:rsidRPr="001E6CF0" w:rsidRDefault="001E6CF0" w:rsidP="001E6CF0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 w:rsidRPr="001E6CF0">
        <w:rPr>
          <w:rFonts w:ascii="Century Gothic" w:hAnsi="Century Gothic"/>
          <w:sz w:val="20"/>
          <w:szCs w:val="20"/>
        </w:rPr>
        <w:t xml:space="preserve">The Pre-school information booklet (Prospectus) is available </w:t>
      </w:r>
      <w:r w:rsidR="00F622DF">
        <w:rPr>
          <w:rFonts w:ascii="Century Gothic" w:hAnsi="Century Gothic"/>
          <w:sz w:val="20"/>
          <w:szCs w:val="20"/>
        </w:rPr>
        <w:t>to parents when they initially show an interest in sending their child to Parley Community Pre School</w:t>
      </w:r>
      <w:r w:rsidRPr="001E6CF0">
        <w:rPr>
          <w:rFonts w:ascii="Century Gothic" w:hAnsi="Century Gothic"/>
          <w:sz w:val="20"/>
          <w:szCs w:val="20"/>
        </w:rPr>
        <w:t>. This booklet makes a reference to staff liaising closely with parents.</w:t>
      </w:r>
    </w:p>
    <w:p w:rsidR="001E6CF0" w:rsidRPr="001E6CF0" w:rsidRDefault="001E6CF0" w:rsidP="001E6CF0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 w:rsidRPr="001E6CF0">
        <w:rPr>
          <w:rFonts w:ascii="Century Gothic" w:hAnsi="Century Gothic"/>
          <w:sz w:val="20"/>
          <w:szCs w:val="20"/>
        </w:rPr>
        <w:t xml:space="preserve">Parents will be asked to complete an admission form which lists personal details, emergency arrangements, </w:t>
      </w:r>
      <w:proofErr w:type="gramStart"/>
      <w:r w:rsidRPr="001E6CF0">
        <w:rPr>
          <w:rFonts w:ascii="Century Gothic" w:hAnsi="Century Gothic"/>
          <w:sz w:val="20"/>
          <w:szCs w:val="20"/>
        </w:rPr>
        <w:t>names</w:t>
      </w:r>
      <w:proofErr w:type="gramEnd"/>
      <w:r w:rsidRPr="001E6CF0">
        <w:rPr>
          <w:rFonts w:ascii="Century Gothic" w:hAnsi="Century Gothic"/>
          <w:sz w:val="20"/>
          <w:szCs w:val="20"/>
        </w:rPr>
        <w:t xml:space="preserve"> of people allowed to collect the child, medical and dietary needs and religious considerations.</w:t>
      </w:r>
    </w:p>
    <w:p w:rsidR="001E6CF0" w:rsidRPr="001E6CF0" w:rsidRDefault="001E6CF0" w:rsidP="001E6CF0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 w:rsidRPr="001E6CF0">
        <w:rPr>
          <w:rFonts w:ascii="Century Gothic" w:hAnsi="Century Gothic"/>
          <w:sz w:val="20"/>
          <w:szCs w:val="20"/>
        </w:rPr>
        <w:t xml:space="preserve">Parents complete ‘All </w:t>
      </w:r>
      <w:proofErr w:type="gramStart"/>
      <w:r w:rsidRPr="001E6CF0">
        <w:rPr>
          <w:rFonts w:ascii="Century Gothic" w:hAnsi="Century Gothic"/>
          <w:sz w:val="20"/>
          <w:szCs w:val="20"/>
        </w:rPr>
        <w:t>About</w:t>
      </w:r>
      <w:proofErr w:type="gramEnd"/>
      <w:r w:rsidRPr="001E6CF0">
        <w:rPr>
          <w:rFonts w:ascii="Century Gothic" w:hAnsi="Century Gothic"/>
          <w:sz w:val="20"/>
          <w:szCs w:val="20"/>
        </w:rPr>
        <w:t xml:space="preserve"> Me’ form. This gives details of the child’s likes and dislikes, together with aspects of their current capabilities to date. It also gives an opportunity to provide any further relevant information.</w:t>
      </w:r>
    </w:p>
    <w:p w:rsidR="001E6CF0" w:rsidRPr="001E6CF0" w:rsidRDefault="001E6CF0" w:rsidP="001E6CF0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 w:rsidRPr="001E6CF0">
        <w:rPr>
          <w:rFonts w:ascii="Century Gothic" w:hAnsi="Century Gothic"/>
          <w:sz w:val="20"/>
          <w:szCs w:val="20"/>
        </w:rPr>
        <w:t xml:space="preserve">Each child is allocated a </w:t>
      </w:r>
      <w:proofErr w:type="spellStart"/>
      <w:r w:rsidRPr="001E6CF0">
        <w:rPr>
          <w:rFonts w:ascii="Century Gothic" w:hAnsi="Century Gothic"/>
          <w:sz w:val="20"/>
          <w:szCs w:val="20"/>
        </w:rPr>
        <w:t>keywork</w:t>
      </w:r>
      <w:proofErr w:type="spellEnd"/>
      <w:r w:rsidRPr="001E6CF0">
        <w:rPr>
          <w:rFonts w:ascii="Century Gothic" w:hAnsi="Century Gothic"/>
          <w:sz w:val="20"/>
          <w:szCs w:val="20"/>
        </w:rPr>
        <w:t xml:space="preserve"> group who takes particular interest in the family. The keyworkers will keep records, make observations, write ‘Next Steps’ and keep parents updated on progress via the </w:t>
      </w:r>
      <w:proofErr w:type="spellStart"/>
      <w:r w:rsidRPr="001E6CF0">
        <w:rPr>
          <w:rFonts w:ascii="Century Gothic" w:hAnsi="Century Gothic"/>
          <w:sz w:val="20"/>
          <w:szCs w:val="20"/>
        </w:rPr>
        <w:t>childs</w:t>
      </w:r>
      <w:proofErr w:type="spellEnd"/>
      <w:r w:rsidRPr="001E6CF0">
        <w:rPr>
          <w:rFonts w:ascii="Century Gothic" w:hAnsi="Century Gothic"/>
          <w:sz w:val="20"/>
          <w:szCs w:val="20"/>
        </w:rPr>
        <w:t xml:space="preserve"> online learning journal and through arranged meetings each term. Parents are invited to view these records online to give the opportunity for sharing with a partner and to add comments to the records. </w:t>
      </w:r>
    </w:p>
    <w:p w:rsidR="001E6CF0" w:rsidRPr="001E6CF0" w:rsidRDefault="001E6CF0" w:rsidP="001E6CF0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 w:rsidRPr="001E6CF0">
        <w:rPr>
          <w:rFonts w:ascii="Century Gothic" w:hAnsi="Century Gothic"/>
          <w:sz w:val="20"/>
          <w:szCs w:val="20"/>
        </w:rPr>
        <w:t>Information can be exchanged when children arrive and depart in an informal way.</w:t>
      </w:r>
    </w:p>
    <w:p w:rsidR="00263B0D" w:rsidRDefault="001E6CF0" w:rsidP="00CE782F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 w:rsidRPr="00263B0D">
        <w:rPr>
          <w:rFonts w:ascii="Century Gothic" w:hAnsi="Century Gothic"/>
          <w:sz w:val="20"/>
          <w:szCs w:val="20"/>
        </w:rPr>
        <w:t>All records are the property of parents and will be available to them on Tapestry and upon request</w:t>
      </w:r>
    </w:p>
    <w:p w:rsidR="001E6CF0" w:rsidRPr="00263B0D" w:rsidRDefault="001E6CF0" w:rsidP="00CE782F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 w:rsidRPr="00263B0D">
        <w:rPr>
          <w:rFonts w:ascii="Century Gothic" w:hAnsi="Century Gothic"/>
          <w:sz w:val="20"/>
          <w:szCs w:val="20"/>
        </w:rPr>
        <w:t>Letters are sent home regularly and added to the website, Tapestry and our social media Facebook pages giving information for the current half term.</w:t>
      </w:r>
    </w:p>
    <w:p w:rsidR="001E6CF0" w:rsidRPr="001E6CF0" w:rsidRDefault="001E6CF0" w:rsidP="001E6CF0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 w:rsidRPr="001E6CF0">
        <w:rPr>
          <w:rFonts w:ascii="Century Gothic" w:hAnsi="Century Gothic"/>
          <w:sz w:val="20"/>
          <w:szCs w:val="20"/>
        </w:rPr>
        <w:t>Staff use a white board to give daily notices to parents. These include for example, the areas we are covering and the resources being used.</w:t>
      </w:r>
    </w:p>
    <w:p w:rsidR="001E6CF0" w:rsidRPr="001E6CF0" w:rsidRDefault="001E6CF0" w:rsidP="001E6CF0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 w:rsidRPr="001E6CF0">
        <w:rPr>
          <w:rFonts w:ascii="Century Gothic" w:hAnsi="Century Gothic"/>
          <w:sz w:val="20"/>
          <w:szCs w:val="20"/>
        </w:rPr>
        <w:t>There is a notice board for longer lasting information, committee information, DfES publications, Health and Safety information etc.</w:t>
      </w:r>
    </w:p>
    <w:p w:rsidR="001E6CF0" w:rsidRPr="001E6CF0" w:rsidRDefault="001E6CF0" w:rsidP="001E6CF0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 w:rsidRPr="001E6CF0">
        <w:rPr>
          <w:rFonts w:ascii="Century Gothic" w:hAnsi="Century Gothic"/>
          <w:sz w:val="20"/>
          <w:szCs w:val="20"/>
        </w:rPr>
        <w:t xml:space="preserve">In the event of parents with a special need wishing their child to attend pre-school, every effort is made to facilitate the process. </w:t>
      </w:r>
      <w:proofErr w:type="spellStart"/>
      <w:r w:rsidRPr="001E6CF0">
        <w:rPr>
          <w:rFonts w:ascii="Century Gothic" w:hAnsi="Century Gothic"/>
          <w:sz w:val="20"/>
          <w:szCs w:val="20"/>
        </w:rPr>
        <w:t>Eg</w:t>
      </w:r>
      <w:proofErr w:type="spellEnd"/>
      <w:r w:rsidRPr="001E6CF0">
        <w:rPr>
          <w:rFonts w:ascii="Century Gothic" w:hAnsi="Century Gothic"/>
          <w:sz w:val="20"/>
          <w:szCs w:val="20"/>
        </w:rPr>
        <w:t xml:space="preserve"> using an interpreter, signing etc.</w:t>
      </w:r>
    </w:p>
    <w:p w:rsidR="001E6CF0" w:rsidRPr="001E6CF0" w:rsidRDefault="001E6CF0" w:rsidP="001E6CF0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 w:rsidRPr="001E6CF0">
        <w:rPr>
          <w:rFonts w:ascii="Century Gothic" w:hAnsi="Century Gothic"/>
          <w:sz w:val="20"/>
          <w:szCs w:val="20"/>
        </w:rPr>
        <w:t>The pre-school is registered with the Charity Commission and is run by a management committee in line with the Pre-school Learning Alliance constitution. Parents, therefore, have the opportunity to have a say in the running of the group, attending regular committee meetings to which the managers are invited.</w:t>
      </w:r>
    </w:p>
    <w:p w:rsidR="001E6CF0" w:rsidRDefault="001E6CF0" w:rsidP="001E6CF0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 w:rsidRPr="001E6CF0">
        <w:rPr>
          <w:rFonts w:ascii="Century Gothic" w:hAnsi="Century Gothic"/>
          <w:sz w:val="20"/>
          <w:szCs w:val="20"/>
        </w:rPr>
        <w:t>The committee will organise social and fund raising events for parents and children.</w:t>
      </w:r>
    </w:p>
    <w:p w:rsidR="00F622DF" w:rsidRPr="001E6CF0" w:rsidRDefault="00F622DF" w:rsidP="001E6CF0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Parley Pre School aim to help parents where possible and can offer advice and support where needed. </w:t>
      </w:r>
      <w:bookmarkStart w:id="0" w:name="_GoBack"/>
      <w:bookmarkEnd w:id="0"/>
    </w:p>
    <w:p w:rsidR="001E6CF0" w:rsidRPr="001E6CF0" w:rsidRDefault="001E6CF0" w:rsidP="001E6CF0">
      <w:pPr>
        <w:jc w:val="both"/>
        <w:rPr>
          <w:rFonts w:ascii="Century Gothic" w:hAnsi="Century Gothic"/>
          <w:sz w:val="20"/>
          <w:szCs w:val="20"/>
        </w:rPr>
      </w:pPr>
    </w:p>
    <w:p w:rsidR="001E6CF0" w:rsidRPr="001E6CF0" w:rsidRDefault="001E6CF0" w:rsidP="001E6CF0">
      <w:pPr>
        <w:jc w:val="both"/>
        <w:rPr>
          <w:rFonts w:ascii="Century Gothic" w:hAnsi="Century Gothic"/>
          <w:sz w:val="20"/>
          <w:szCs w:val="20"/>
        </w:rPr>
      </w:pPr>
    </w:p>
    <w:p w:rsidR="00FD5D66" w:rsidRPr="001E6CF0" w:rsidRDefault="00FD5D66" w:rsidP="001E6CF0"/>
    <w:sectPr w:rsidR="00FD5D66" w:rsidRPr="001E6CF0" w:rsidSect="002519F4">
      <w:headerReference w:type="default" r:id="rId7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4CA" w:rsidRDefault="000C14CA" w:rsidP="00966CA8">
      <w:r>
        <w:separator/>
      </w:r>
    </w:p>
  </w:endnote>
  <w:endnote w:type="continuationSeparator" w:id="0">
    <w:p w:rsidR="000C14CA" w:rsidRDefault="000C14CA" w:rsidP="0096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4CA" w:rsidRDefault="000C14CA" w:rsidP="00966CA8">
      <w:r>
        <w:separator/>
      </w:r>
    </w:p>
  </w:footnote>
  <w:footnote w:type="continuationSeparator" w:id="0">
    <w:p w:rsidR="000C14CA" w:rsidRDefault="000C14CA" w:rsidP="0096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CA8" w:rsidRDefault="00263B0D" w:rsidP="00966CA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75A771F" wp14:editId="0498959D">
          <wp:extent cx="1111250" cy="111125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111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4ABB"/>
    <w:multiLevelType w:val="hybridMultilevel"/>
    <w:tmpl w:val="5E2AEFB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B013E"/>
    <w:multiLevelType w:val="hybridMultilevel"/>
    <w:tmpl w:val="89F6215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C775D"/>
    <w:multiLevelType w:val="hybridMultilevel"/>
    <w:tmpl w:val="F8DCCCA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81787D"/>
    <w:multiLevelType w:val="hybridMultilevel"/>
    <w:tmpl w:val="51E8C1A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0471B"/>
    <w:multiLevelType w:val="hybridMultilevel"/>
    <w:tmpl w:val="477CD17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F19A3"/>
    <w:multiLevelType w:val="hybridMultilevel"/>
    <w:tmpl w:val="68C496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12DF4"/>
    <w:multiLevelType w:val="hybridMultilevel"/>
    <w:tmpl w:val="33DAB79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31178E"/>
    <w:multiLevelType w:val="hybridMultilevel"/>
    <w:tmpl w:val="C898F8B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766826"/>
    <w:multiLevelType w:val="hybridMultilevel"/>
    <w:tmpl w:val="908499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128C0"/>
    <w:multiLevelType w:val="hybridMultilevel"/>
    <w:tmpl w:val="196EE3B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C45051"/>
    <w:multiLevelType w:val="hybridMultilevel"/>
    <w:tmpl w:val="198C8DE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886647"/>
    <w:multiLevelType w:val="hybridMultilevel"/>
    <w:tmpl w:val="09A09F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43719"/>
    <w:multiLevelType w:val="hybridMultilevel"/>
    <w:tmpl w:val="5F8C1C5A"/>
    <w:lvl w:ilvl="0" w:tplc="16C031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51622F"/>
    <w:multiLevelType w:val="hybridMultilevel"/>
    <w:tmpl w:val="0032E45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A0594"/>
    <w:multiLevelType w:val="hybridMultilevel"/>
    <w:tmpl w:val="51D4810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766CB6"/>
    <w:multiLevelType w:val="hybridMultilevel"/>
    <w:tmpl w:val="87C2AD4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303D02"/>
    <w:multiLevelType w:val="hybridMultilevel"/>
    <w:tmpl w:val="91A841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F63DA"/>
    <w:multiLevelType w:val="hybridMultilevel"/>
    <w:tmpl w:val="25FA4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9C4280"/>
    <w:multiLevelType w:val="hybridMultilevel"/>
    <w:tmpl w:val="D988CC7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C67219"/>
    <w:multiLevelType w:val="hybridMultilevel"/>
    <w:tmpl w:val="D772D8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56669"/>
    <w:multiLevelType w:val="hybridMultilevel"/>
    <w:tmpl w:val="0F188F3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AC4B25"/>
    <w:multiLevelType w:val="hybridMultilevel"/>
    <w:tmpl w:val="0F3A7E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00DBE"/>
    <w:multiLevelType w:val="hybridMultilevel"/>
    <w:tmpl w:val="7D1633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F39FF"/>
    <w:multiLevelType w:val="hybridMultilevel"/>
    <w:tmpl w:val="469E792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1143F1"/>
    <w:multiLevelType w:val="hybridMultilevel"/>
    <w:tmpl w:val="914EEE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242A42"/>
    <w:multiLevelType w:val="hybridMultilevel"/>
    <w:tmpl w:val="B6B490A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C349C0"/>
    <w:multiLevelType w:val="hybridMultilevel"/>
    <w:tmpl w:val="13748D8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6C1D4D"/>
    <w:multiLevelType w:val="hybridMultilevel"/>
    <w:tmpl w:val="94F4CBF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9B2BED"/>
    <w:multiLevelType w:val="hybridMultilevel"/>
    <w:tmpl w:val="BFE2FA3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BC4659"/>
    <w:multiLevelType w:val="hybridMultilevel"/>
    <w:tmpl w:val="EC88BBD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27"/>
  </w:num>
  <w:num w:numId="4">
    <w:abstractNumId w:val="16"/>
  </w:num>
  <w:num w:numId="5">
    <w:abstractNumId w:val="6"/>
  </w:num>
  <w:num w:numId="6">
    <w:abstractNumId w:val="18"/>
  </w:num>
  <w:num w:numId="7">
    <w:abstractNumId w:val="23"/>
  </w:num>
  <w:num w:numId="8">
    <w:abstractNumId w:val="15"/>
  </w:num>
  <w:num w:numId="9">
    <w:abstractNumId w:val="13"/>
  </w:num>
  <w:num w:numId="10">
    <w:abstractNumId w:val="8"/>
  </w:num>
  <w:num w:numId="11">
    <w:abstractNumId w:val="28"/>
  </w:num>
  <w:num w:numId="12">
    <w:abstractNumId w:val="14"/>
  </w:num>
  <w:num w:numId="13">
    <w:abstractNumId w:val="26"/>
  </w:num>
  <w:num w:numId="14">
    <w:abstractNumId w:val="24"/>
  </w:num>
  <w:num w:numId="15">
    <w:abstractNumId w:val="10"/>
  </w:num>
  <w:num w:numId="16">
    <w:abstractNumId w:val="3"/>
  </w:num>
  <w:num w:numId="17">
    <w:abstractNumId w:val="5"/>
  </w:num>
  <w:num w:numId="18">
    <w:abstractNumId w:val="7"/>
  </w:num>
  <w:num w:numId="19">
    <w:abstractNumId w:val="19"/>
  </w:num>
  <w:num w:numId="20">
    <w:abstractNumId w:val="12"/>
  </w:num>
  <w:num w:numId="21">
    <w:abstractNumId w:val="22"/>
  </w:num>
  <w:num w:numId="22">
    <w:abstractNumId w:val="11"/>
  </w:num>
  <w:num w:numId="23">
    <w:abstractNumId w:val="2"/>
  </w:num>
  <w:num w:numId="24">
    <w:abstractNumId w:val="20"/>
  </w:num>
  <w:num w:numId="25">
    <w:abstractNumId w:val="25"/>
  </w:num>
  <w:num w:numId="26">
    <w:abstractNumId w:val="0"/>
  </w:num>
  <w:num w:numId="27">
    <w:abstractNumId w:val="1"/>
  </w:num>
  <w:num w:numId="28">
    <w:abstractNumId w:val="9"/>
  </w:num>
  <w:num w:numId="29">
    <w:abstractNumId w:val="21"/>
  </w:num>
  <w:num w:numId="3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A8"/>
    <w:rsid w:val="000001F3"/>
    <w:rsid w:val="00014145"/>
    <w:rsid w:val="0001687E"/>
    <w:rsid w:val="000449DD"/>
    <w:rsid w:val="00051698"/>
    <w:rsid w:val="00071B4E"/>
    <w:rsid w:val="00083564"/>
    <w:rsid w:val="000B16A2"/>
    <w:rsid w:val="000C14CA"/>
    <w:rsid w:val="001D3D83"/>
    <w:rsid w:val="001E6CF0"/>
    <w:rsid w:val="00200EAB"/>
    <w:rsid w:val="002519F4"/>
    <w:rsid w:val="00263B0D"/>
    <w:rsid w:val="002800FB"/>
    <w:rsid w:val="00297443"/>
    <w:rsid w:val="002B17E9"/>
    <w:rsid w:val="002C76FC"/>
    <w:rsid w:val="003403F7"/>
    <w:rsid w:val="0034437D"/>
    <w:rsid w:val="0035075B"/>
    <w:rsid w:val="0036062C"/>
    <w:rsid w:val="00376A99"/>
    <w:rsid w:val="00385F11"/>
    <w:rsid w:val="00392D36"/>
    <w:rsid w:val="003B1D9F"/>
    <w:rsid w:val="003D4459"/>
    <w:rsid w:val="00423CEB"/>
    <w:rsid w:val="00495ADA"/>
    <w:rsid w:val="004A1BEF"/>
    <w:rsid w:val="004E249B"/>
    <w:rsid w:val="00572D5A"/>
    <w:rsid w:val="0058428E"/>
    <w:rsid w:val="006112FF"/>
    <w:rsid w:val="00681E52"/>
    <w:rsid w:val="006B7A10"/>
    <w:rsid w:val="006F5560"/>
    <w:rsid w:val="007159E4"/>
    <w:rsid w:val="00716B3F"/>
    <w:rsid w:val="00796C55"/>
    <w:rsid w:val="007A768D"/>
    <w:rsid w:val="007F7A76"/>
    <w:rsid w:val="008031AD"/>
    <w:rsid w:val="008704F4"/>
    <w:rsid w:val="008925D2"/>
    <w:rsid w:val="00897C43"/>
    <w:rsid w:val="008B3134"/>
    <w:rsid w:val="008C0D1B"/>
    <w:rsid w:val="008C7DE3"/>
    <w:rsid w:val="008D4277"/>
    <w:rsid w:val="008E226E"/>
    <w:rsid w:val="009057EF"/>
    <w:rsid w:val="00954F5E"/>
    <w:rsid w:val="00966CA8"/>
    <w:rsid w:val="00982B9A"/>
    <w:rsid w:val="009A34EE"/>
    <w:rsid w:val="009B2879"/>
    <w:rsid w:val="009E1CA8"/>
    <w:rsid w:val="009E4571"/>
    <w:rsid w:val="009F5D02"/>
    <w:rsid w:val="00A53086"/>
    <w:rsid w:val="00A84EFB"/>
    <w:rsid w:val="00A90511"/>
    <w:rsid w:val="00AB7FD4"/>
    <w:rsid w:val="00B7287A"/>
    <w:rsid w:val="00B9140E"/>
    <w:rsid w:val="00B97CBA"/>
    <w:rsid w:val="00BC50C3"/>
    <w:rsid w:val="00C04E04"/>
    <w:rsid w:val="00C06225"/>
    <w:rsid w:val="00C14652"/>
    <w:rsid w:val="00CB0158"/>
    <w:rsid w:val="00D65648"/>
    <w:rsid w:val="00DA0ED8"/>
    <w:rsid w:val="00DA60F4"/>
    <w:rsid w:val="00DC4A21"/>
    <w:rsid w:val="00DC54EE"/>
    <w:rsid w:val="00E51A0C"/>
    <w:rsid w:val="00E7288B"/>
    <w:rsid w:val="00F26BCD"/>
    <w:rsid w:val="00F41361"/>
    <w:rsid w:val="00F50367"/>
    <w:rsid w:val="00F622DF"/>
    <w:rsid w:val="00F84D3A"/>
    <w:rsid w:val="00FA29D8"/>
    <w:rsid w:val="00FB718B"/>
    <w:rsid w:val="00FD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9F3A96-0D7B-42F9-A6CE-4533B6C9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19F4"/>
    <w:pPr>
      <w:keepNext/>
      <w:outlineLvl w:val="0"/>
    </w:pPr>
    <w:rPr>
      <w:rFonts w:ascii="Comic Sans MS" w:eastAsia="Arial Unicode MS" w:hAnsi="Comic Sans MS" w:cs="Arial Unicode MS"/>
      <w:u w:val="single"/>
    </w:rPr>
  </w:style>
  <w:style w:type="paragraph" w:styleId="Heading2">
    <w:name w:val="heading 2"/>
    <w:basedOn w:val="Normal"/>
    <w:next w:val="Normal"/>
    <w:link w:val="Heading2Char"/>
    <w:qFormat/>
    <w:rsid w:val="002519F4"/>
    <w:pPr>
      <w:keepNext/>
      <w:jc w:val="both"/>
      <w:outlineLvl w:val="1"/>
    </w:pPr>
    <w:rPr>
      <w:rFonts w:ascii="Comic Sans MS" w:hAnsi="Comic Sans MS"/>
      <w:i/>
      <w:iCs/>
      <w:u w:val="single"/>
    </w:rPr>
  </w:style>
  <w:style w:type="paragraph" w:styleId="Heading3">
    <w:name w:val="heading 3"/>
    <w:basedOn w:val="Normal"/>
    <w:next w:val="Normal"/>
    <w:link w:val="Heading3Char"/>
    <w:qFormat/>
    <w:rsid w:val="002519F4"/>
    <w:pPr>
      <w:keepNext/>
      <w:jc w:val="both"/>
      <w:outlineLvl w:val="2"/>
    </w:pPr>
    <w:rPr>
      <w:rFonts w:ascii="Comic Sans MS" w:hAnsi="Comic Sans MS"/>
      <w:i/>
      <w:iCs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31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17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CA8"/>
  </w:style>
  <w:style w:type="paragraph" w:styleId="Footer">
    <w:name w:val="footer"/>
    <w:basedOn w:val="Normal"/>
    <w:link w:val="FooterChar"/>
    <w:uiPriority w:val="99"/>
    <w:unhideWhenUsed/>
    <w:rsid w:val="00966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CA8"/>
  </w:style>
  <w:style w:type="character" w:styleId="Hyperlink">
    <w:name w:val="Hyperlink"/>
    <w:basedOn w:val="DefaultParagraphFont"/>
    <w:uiPriority w:val="99"/>
    <w:unhideWhenUsed/>
    <w:rsid w:val="008C0D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D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519F4"/>
    <w:rPr>
      <w:rFonts w:ascii="Comic Sans MS" w:eastAsia="Arial Unicode MS" w:hAnsi="Comic Sans MS" w:cs="Arial Unicode MS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519F4"/>
    <w:rPr>
      <w:rFonts w:ascii="Comic Sans MS" w:eastAsia="Times New Roman" w:hAnsi="Comic Sans MS" w:cs="Times New Roman"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519F4"/>
    <w:rPr>
      <w:rFonts w:ascii="Comic Sans MS" w:eastAsia="Times New Roman" w:hAnsi="Comic Sans MS" w:cs="Times New Roman"/>
      <w:i/>
      <w:iCs/>
      <w:szCs w:val="24"/>
      <w:u w:val="single"/>
    </w:rPr>
  </w:style>
  <w:style w:type="paragraph" w:styleId="BodyText">
    <w:name w:val="Body Text"/>
    <w:basedOn w:val="Normal"/>
    <w:link w:val="BodyTextChar"/>
    <w:semiHidden/>
    <w:rsid w:val="002519F4"/>
    <w:pPr>
      <w:jc w:val="both"/>
    </w:pPr>
    <w:rPr>
      <w:rFonts w:ascii="Comic Sans MS" w:hAnsi="Comic Sans MS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519F4"/>
    <w:rPr>
      <w:rFonts w:ascii="Comic Sans MS" w:eastAsia="Times New Roman" w:hAnsi="Comic Sans MS" w:cs="Times New Roman"/>
      <w:szCs w:val="24"/>
    </w:rPr>
  </w:style>
  <w:style w:type="paragraph" w:styleId="ListParagraph">
    <w:name w:val="List Paragraph"/>
    <w:basedOn w:val="Normal"/>
    <w:uiPriority w:val="34"/>
    <w:qFormat/>
    <w:rsid w:val="002800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16A2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0B16A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3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NoSpacing">
    <w:name w:val="No Spacing"/>
    <w:uiPriority w:val="1"/>
    <w:qFormat/>
    <w:rsid w:val="00FA29D8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A29D8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17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qFormat/>
    <w:rsid w:val="009A34EE"/>
    <w:pPr>
      <w:tabs>
        <w:tab w:val="left" w:pos="3770"/>
        <w:tab w:val="left" w:pos="10471"/>
      </w:tabs>
      <w:autoSpaceDE w:val="0"/>
      <w:autoSpaceDN w:val="0"/>
      <w:adjustRightInd w:val="0"/>
    </w:pPr>
    <w:rPr>
      <w:rFonts w:ascii="Comic Sans MS" w:hAnsi="Comic Sans MS"/>
      <w:i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3</cp:revision>
  <cp:lastPrinted>2020-03-10T13:07:00Z</cp:lastPrinted>
  <dcterms:created xsi:type="dcterms:W3CDTF">2023-07-04T14:10:00Z</dcterms:created>
  <dcterms:modified xsi:type="dcterms:W3CDTF">2023-08-17T09:12:00Z</dcterms:modified>
</cp:coreProperties>
</file>