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B711AE" w:rsidRPr="0003398F" w:rsidRDefault="003519B6" w:rsidP="00B711AE">
      <w:pPr>
        <w:rPr>
          <w:rFonts w:ascii="Century Gothic" w:hAnsi="Century Gothic"/>
          <w:sz w:val="28"/>
        </w:rPr>
      </w:pPr>
      <w:r w:rsidRPr="0003398F">
        <w:rPr>
          <w:rFonts w:ascii="Century Gothic" w:hAnsi="Century Gothic"/>
          <w:sz w:val="28"/>
        </w:rPr>
        <w:t>3. Baby Sitting – Out of hou</w:t>
      </w:r>
      <w:r w:rsidR="0003398F">
        <w:rPr>
          <w:rFonts w:ascii="Century Gothic" w:hAnsi="Century Gothic"/>
          <w:sz w:val="28"/>
        </w:rPr>
        <w:t>rs</w:t>
      </w:r>
    </w:p>
    <w:p w:rsidR="003519B6" w:rsidRPr="00B711AE" w:rsidRDefault="003519B6" w:rsidP="00B711AE">
      <w:pPr>
        <w:rPr>
          <w:rFonts w:ascii="Century Gothic" w:hAnsi="Century Gothic" w:cs="Arial"/>
          <w:b/>
          <w:sz w:val="20"/>
          <w:szCs w:val="20"/>
        </w:rPr>
      </w:pPr>
    </w:p>
    <w:p w:rsidR="00B711AE" w:rsidRPr="00B711AE" w:rsidRDefault="00B711AE" w:rsidP="00B711AE">
      <w:pPr>
        <w:pStyle w:val="BodyText"/>
        <w:rPr>
          <w:rFonts w:ascii="Century Gothic" w:hAnsi="Century Gothic" w:cs="Arial"/>
          <w:sz w:val="20"/>
          <w:szCs w:val="20"/>
        </w:rPr>
      </w:pPr>
      <w:r w:rsidRPr="00B711AE">
        <w:rPr>
          <w:rFonts w:ascii="Century Gothic" w:hAnsi="Century Gothic" w:cs="Arial"/>
          <w:sz w:val="20"/>
          <w:szCs w:val="20"/>
        </w:rPr>
        <w:t xml:space="preserve">At </w:t>
      </w:r>
      <w:r w:rsidR="00FB49D6">
        <w:rPr>
          <w:rFonts w:ascii="Century Gothic" w:hAnsi="Century Gothic" w:cs="Arial"/>
          <w:sz w:val="20"/>
          <w:szCs w:val="20"/>
        </w:rPr>
        <w:t>Parley Community</w:t>
      </w:r>
      <w:r w:rsidRPr="00B711AE">
        <w:rPr>
          <w:rFonts w:ascii="Century Gothic" w:hAnsi="Century Gothic" w:cs="Arial"/>
          <w:sz w:val="20"/>
          <w:szCs w:val="20"/>
        </w:rPr>
        <w:t xml:space="preserve"> Pre-School we develop excellent relationships with our families. From time to time, parents request individual staff members to babysit or nanny for them outside of pre-school working hours. </w:t>
      </w:r>
    </w:p>
    <w:p w:rsidR="00B711AE" w:rsidRPr="00B711AE" w:rsidRDefault="00FB49D6" w:rsidP="00B711AE">
      <w:pPr>
        <w:pStyle w:val="BodyText"/>
        <w:rPr>
          <w:rFonts w:ascii="Century Gothic" w:hAnsi="Century Gothic" w:cs="Arial"/>
          <w:sz w:val="20"/>
          <w:szCs w:val="20"/>
        </w:rPr>
      </w:pPr>
      <w:r>
        <w:rPr>
          <w:rFonts w:ascii="Century Gothic" w:hAnsi="Century Gothic" w:cs="Arial"/>
          <w:sz w:val="20"/>
          <w:szCs w:val="20"/>
        </w:rPr>
        <w:t>Parley Community</w:t>
      </w:r>
      <w:r w:rsidR="00B711AE" w:rsidRPr="00B711AE">
        <w:rPr>
          <w:rFonts w:ascii="Century Gothic" w:hAnsi="Century Gothic" w:cs="Arial"/>
          <w:sz w:val="20"/>
          <w:szCs w:val="20"/>
        </w:rPr>
        <w:t xml:space="preserve"> Pre-School has a duty to safeguard all children whilst on our premises and in the care of our staff. We have a rigorous recruitment procedure to ensure that we employ competent and professional members of staff.  This procedure includes interviews, vetting, such as DBS, and checks on references and qualifications.  Furthermore, whilst in our employment, all staff members are subject to ongoing supervision, observation and assessment, to ensure that standards of work and behaviour are maintained in accordance with our policies.  We have no control over the conduct of staff outside of their position of employment, and consequently our duty to safeguard children.</w:t>
      </w:r>
    </w:p>
    <w:p w:rsidR="00B711AE" w:rsidRPr="00B711AE" w:rsidRDefault="00B711AE" w:rsidP="00B711AE">
      <w:pPr>
        <w:pStyle w:val="BodyText"/>
        <w:rPr>
          <w:rFonts w:ascii="Century Gothic" w:hAnsi="Century Gothic" w:cs="Arial"/>
          <w:sz w:val="20"/>
          <w:szCs w:val="20"/>
        </w:rPr>
      </w:pPr>
    </w:p>
    <w:p w:rsidR="00B711AE" w:rsidRPr="00B711AE" w:rsidRDefault="00B711AE" w:rsidP="00B711AE">
      <w:pPr>
        <w:pStyle w:val="BodyText"/>
        <w:rPr>
          <w:rFonts w:ascii="Century Gothic" w:hAnsi="Century Gothic" w:cs="Arial"/>
          <w:b/>
          <w:sz w:val="20"/>
          <w:szCs w:val="20"/>
          <w:u w:val="single"/>
        </w:rPr>
      </w:pPr>
      <w:r w:rsidRPr="00B711AE">
        <w:rPr>
          <w:rFonts w:ascii="Century Gothic" w:hAnsi="Century Gothic" w:cs="Arial"/>
          <w:b/>
          <w:sz w:val="20"/>
          <w:szCs w:val="20"/>
          <w:u w:val="single"/>
        </w:rPr>
        <w:t>Principles</w:t>
      </w:r>
    </w:p>
    <w:p w:rsidR="00B711AE" w:rsidRPr="00B711AE" w:rsidRDefault="00B711AE" w:rsidP="00B711AE">
      <w:pPr>
        <w:pStyle w:val="BodyText"/>
        <w:numPr>
          <w:ilvl w:val="0"/>
          <w:numId w:val="10"/>
        </w:numPr>
        <w:spacing w:before="120"/>
        <w:rPr>
          <w:rFonts w:ascii="Century Gothic" w:hAnsi="Century Gothic" w:cs="Arial"/>
          <w:sz w:val="20"/>
          <w:szCs w:val="20"/>
        </w:rPr>
      </w:pPr>
      <w:r w:rsidRPr="00B711AE">
        <w:rPr>
          <w:rFonts w:ascii="Century Gothic" w:hAnsi="Century Gothic" w:cs="Arial"/>
          <w:sz w:val="20"/>
          <w:szCs w:val="20"/>
        </w:rPr>
        <w:t xml:space="preserve">Individual staff members or volunteers are </w:t>
      </w:r>
      <w:r w:rsidRPr="00B711AE">
        <w:rPr>
          <w:rFonts w:ascii="Century Gothic" w:hAnsi="Century Gothic" w:cs="Arial"/>
          <w:b/>
          <w:sz w:val="20"/>
          <w:szCs w:val="20"/>
        </w:rPr>
        <w:t>NOT</w:t>
      </w:r>
      <w:r w:rsidRPr="00B711AE">
        <w:rPr>
          <w:rFonts w:ascii="Century Gothic" w:hAnsi="Century Gothic" w:cs="Arial"/>
          <w:sz w:val="20"/>
          <w:szCs w:val="20"/>
        </w:rPr>
        <w:t xml:space="preserve"> allowed to babysit/nanny for a child/children outside of pre-school hours whilst the children are enrolled at </w:t>
      </w:r>
      <w:r w:rsidR="00FB49D6">
        <w:rPr>
          <w:rFonts w:ascii="Century Gothic" w:hAnsi="Century Gothic" w:cs="Arial"/>
          <w:sz w:val="20"/>
          <w:szCs w:val="20"/>
        </w:rPr>
        <w:t>Parley Community</w:t>
      </w:r>
      <w:r w:rsidRPr="00B711AE">
        <w:rPr>
          <w:rFonts w:ascii="Century Gothic" w:hAnsi="Century Gothic" w:cs="Arial"/>
          <w:sz w:val="20"/>
          <w:szCs w:val="20"/>
        </w:rPr>
        <w:t xml:space="preserve"> Pre-School.</w:t>
      </w:r>
    </w:p>
    <w:p w:rsidR="00B711AE" w:rsidRPr="00B711AE" w:rsidRDefault="00B711AE" w:rsidP="00B711AE">
      <w:pPr>
        <w:pStyle w:val="BodyText"/>
        <w:numPr>
          <w:ilvl w:val="0"/>
          <w:numId w:val="10"/>
        </w:numPr>
        <w:spacing w:before="120"/>
        <w:rPr>
          <w:rFonts w:ascii="Century Gothic" w:hAnsi="Century Gothic" w:cs="Arial"/>
          <w:sz w:val="20"/>
          <w:szCs w:val="20"/>
        </w:rPr>
      </w:pPr>
      <w:r w:rsidRPr="00B711AE">
        <w:rPr>
          <w:rFonts w:ascii="Century Gothic" w:hAnsi="Century Gothic" w:cs="Arial"/>
          <w:sz w:val="20"/>
          <w:szCs w:val="20"/>
        </w:rPr>
        <w:t>It crosses from the professional to the personal and has far reaching consequences in terms of safeguarding, public liability and confidentiality.</w:t>
      </w:r>
    </w:p>
    <w:p w:rsidR="00B711AE" w:rsidRPr="00B711AE" w:rsidRDefault="00B711AE" w:rsidP="00B711AE">
      <w:pPr>
        <w:pStyle w:val="BodyText"/>
        <w:numPr>
          <w:ilvl w:val="0"/>
          <w:numId w:val="10"/>
        </w:numPr>
        <w:spacing w:before="120"/>
        <w:rPr>
          <w:rFonts w:ascii="Century Gothic" w:hAnsi="Century Gothic" w:cs="Arial"/>
          <w:color w:val="000000"/>
          <w:sz w:val="20"/>
          <w:szCs w:val="20"/>
        </w:rPr>
      </w:pPr>
      <w:r w:rsidRPr="00B711AE">
        <w:rPr>
          <w:rFonts w:ascii="Century Gothic" w:hAnsi="Century Gothic" w:cs="Arial"/>
          <w:color w:val="000000"/>
          <w:sz w:val="20"/>
          <w:szCs w:val="20"/>
        </w:rPr>
        <w:t xml:space="preserve">If an employee or </w:t>
      </w:r>
      <w:bookmarkStart w:id="0" w:name="_GoBack"/>
      <w:bookmarkEnd w:id="0"/>
      <w:r w:rsidRPr="00B711AE">
        <w:rPr>
          <w:rFonts w:ascii="Century Gothic" w:hAnsi="Century Gothic" w:cs="Arial"/>
          <w:color w:val="000000"/>
          <w:sz w:val="20"/>
          <w:szCs w:val="20"/>
        </w:rPr>
        <w:t xml:space="preserve">volunteer engages in caring for a child/children enrolled at </w:t>
      </w:r>
      <w:r w:rsidR="00FB49D6">
        <w:rPr>
          <w:rFonts w:ascii="Century Gothic" w:hAnsi="Century Gothic" w:cs="Arial"/>
          <w:color w:val="000000"/>
          <w:sz w:val="20"/>
          <w:szCs w:val="20"/>
        </w:rPr>
        <w:t>Parley Community</w:t>
      </w:r>
      <w:r w:rsidRPr="00B711AE">
        <w:rPr>
          <w:rFonts w:ascii="Century Gothic" w:hAnsi="Century Gothic" w:cs="Arial"/>
          <w:color w:val="000000"/>
          <w:sz w:val="20"/>
          <w:szCs w:val="20"/>
        </w:rPr>
        <w:t xml:space="preserve"> Pre-School outside of pre-school hours, that person would be in breach of their contract and this could result in disciplinary action. We will not take any responsibility for any health and safety issues, conduct, grievances, or any other claims arising out of the staff member’s private arrangements outside of preschool hours.</w:t>
      </w:r>
    </w:p>
    <w:p w:rsidR="00B711AE" w:rsidRPr="00B711AE" w:rsidRDefault="00B711AE" w:rsidP="00B711AE">
      <w:pPr>
        <w:pStyle w:val="BodyText"/>
        <w:ind w:left="720"/>
        <w:rPr>
          <w:rFonts w:ascii="Century Gothic" w:hAnsi="Century Gothic" w:cs="Arial"/>
          <w:sz w:val="20"/>
          <w:szCs w:val="20"/>
        </w:rPr>
      </w:pPr>
    </w:p>
    <w:p w:rsidR="00B711AE" w:rsidRPr="00B711AE" w:rsidRDefault="00B711AE" w:rsidP="00B711AE">
      <w:pPr>
        <w:pStyle w:val="BodyText"/>
        <w:rPr>
          <w:rFonts w:ascii="Century Gothic" w:hAnsi="Century Gothic" w:cs="Arial"/>
          <w:b/>
          <w:sz w:val="20"/>
          <w:szCs w:val="20"/>
        </w:rPr>
      </w:pPr>
      <w:r w:rsidRPr="00B711AE">
        <w:rPr>
          <w:rFonts w:ascii="Century Gothic" w:hAnsi="Century Gothic" w:cs="Arial"/>
          <w:b/>
          <w:sz w:val="20"/>
          <w:szCs w:val="20"/>
        </w:rPr>
        <w:t>Further Guidance</w:t>
      </w:r>
    </w:p>
    <w:p w:rsidR="00B711AE" w:rsidRPr="00B711AE" w:rsidRDefault="00B711AE" w:rsidP="00B711AE">
      <w:pPr>
        <w:numPr>
          <w:ilvl w:val="0"/>
          <w:numId w:val="11"/>
        </w:numPr>
        <w:rPr>
          <w:rFonts w:ascii="Century Gothic" w:hAnsi="Century Gothic" w:cs="Arial"/>
          <w:sz w:val="20"/>
          <w:szCs w:val="20"/>
        </w:rPr>
      </w:pPr>
      <w:r w:rsidRPr="00B711AE">
        <w:rPr>
          <w:rFonts w:ascii="Century Gothic" w:hAnsi="Century Gothic" w:cs="Arial"/>
          <w:sz w:val="20"/>
          <w:szCs w:val="20"/>
        </w:rPr>
        <w:t>Safeguarding Children, Young People and Vulnerable Adults Policy</w:t>
      </w:r>
    </w:p>
    <w:p w:rsidR="00B711AE" w:rsidRPr="00B711AE" w:rsidRDefault="00B711AE" w:rsidP="00B711AE">
      <w:pPr>
        <w:numPr>
          <w:ilvl w:val="0"/>
          <w:numId w:val="11"/>
        </w:numPr>
        <w:rPr>
          <w:rFonts w:ascii="Century Gothic" w:hAnsi="Century Gothic" w:cs="Arial"/>
          <w:sz w:val="20"/>
          <w:szCs w:val="20"/>
        </w:rPr>
      </w:pPr>
      <w:r w:rsidRPr="00B711AE">
        <w:rPr>
          <w:rFonts w:ascii="Century Gothic" w:hAnsi="Century Gothic" w:cs="Arial"/>
          <w:sz w:val="20"/>
          <w:szCs w:val="20"/>
        </w:rPr>
        <w:t>Code of Conduct Policy</w:t>
      </w:r>
    </w:p>
    <w:p w:rsidR="00B711AE" w:rsidRPr="00B711AE" w:rsidRDefault="00B711AE" w:rsidP="00B711AE">
      <w:pPr>
        <w:pStyle w:val="BodyText"/>
        <w:rPr>
          <w:rFonts w:ascii="Century Gothic" w:hAnsi="Century Gothic" w:cs="Arial"/>
          <w:b/>
          <w:sz w:val="20"/>
          <w:szCs w:val="20"/>
        </w:rPr>
      </w:pPr>
    </w:p>
    <w:p w:rsidR="00B711AE" w:rsidRPr="00B711AE" w:rsidRDefault="00B711AE" w:rsidP="00B711AE">
      <w:pPr>
        <w:rPr>
          <w:rFonts w:ascii="Century Gothic" w:hAnsi="Century Gothic" w:cs="Arial"/>
          <w:b/>
          <w:sz w:val="20"/>
          <w:szCs w:val="20"/>
          <w:u w:val="single"/>
        </w:rPr>
      </w:pPr>
    </w:p>
    <w:p w:rsidR="00B711AE" w:rsidRPr="00B711AE" w:rsidRDefault="00B711AE" w:rsidP="00B711AE">
      <w:pPr>
        <w:pStyle w:val="BodyText"/>
        <w:rPr>
          <w:rFonts w:ascii="Century Gothic" w:hAnsi="Century Gothic" w:cs="Arial"/>
          <w:sz w:val="20"/>
          <w:szCs w:val="20"/>
        </w:rPr>
      </w:pPr>
    </w:p>
    <w:p w:rsidR="00FD5D66" w:rsidRPr="00B711AE" w:rsidRDefault="00FD5D66" w:rsidP="00B711AE">
      <w:pPr>
        <w:rPr>
          <w:rFonts w:ascii="Century Gothic" w:hAnsi="Century Gothic"/>
          <w:sz w:val="20"/>
          <w:szCs w:val="20"/>
        </w:rPr>
      </w:pPr>
    </w:p>
    <w:sectPr w:rsidR="00FD5D66" w:rsidRPr="00B711AE"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08" w:rsidRDefault="00021D08" w:rsidP="00966CA8">
      <w:r>
        <w:separator/>
      </w:r>
    </w:p>
  </w:endnote>
  <w:endnote w:type="continuationSeparator" w:id="0">
    <w:p w:rsidR="00021D08" w:rsidRDefault="00021D08"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08" w:rsidRDefault="00021D08" w:rsidP="00966CA8">
      <w:r>
        <w:separator/>
      </w:r>
    </w:p>
  </w:footnote>
  <w:footnote w:type="continuationSeparator" w:id="0">
    <w:p w:rsidR="00021D08" w:rsidRDefault="00021D08"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FB49D6" w:rsidP="00966CA8">
    <w:pPr>
      <w:pStyle w:val="Header"/>
      <w:jc w:val="center"/>
    </w:pPr>
    <w:r>
      <w:rPr>
        <w:noProof/>
        <w:lang w:eastAsia="en-GB"/>
      </w:rPr>
      <w:drawing>
        <wp:inline distT="0" distB="0" distL="0" distR="0" wp14:anchorId="2CA9DA38" wp14:editId="0B2567F2">
          <wp:extent cx="844550" cy="844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B6F"/>
    <w:multiLevelType w:val="hybridMultilevel"/>
    <w:tmpl w:val="69A2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036"/>
    <w:multiLevelType w:val="hybridMultilevel"/>
    <w:tmpl w:val="0D5022B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CF2CAB"/>
    <w:multiLevelType w:val="hybridMultilevel"/>
    <w:tmpl w:val="9F76F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E36F6E"/>
    <w:multiLevelType w:val="hybridMultilevel"/>
    <w:tmpl w:val="46CA0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E0746B"/>
    <w:multiLevelType w:val="hybridMultilevel"/>
    <w:tmpl w:val="00F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5"/>
  </w:num>
  <w:num w:numId="6">
    <w:abstractNumId w:val="2"/>
  </w:num>
  <w:num w:numId="7">
    <w:abstractNumId w:val="7"/>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21D08"/>
    <w:rsid w:val="0003398F"/>
    <w:rsid w:val="00071B4E"/>
    <w:rsid w:val="001075DA"/>
    <w:rsid w:val="002519F4"/>
    <w:rsid w:val="003519B6"/>
    <w:rsid w:val="00376A99"/>
    <w:rsid w:val="00392D36"/>
    <w:rsid w:val="004A1BEF"/>
    <w:rsid w:val="00572D5A"/>
    <w:rsid w:val="0058428E"/>
    <w:rsid w:val="006B7A10"/>
    <w:rsid w:val="006F5560"/>
    <w:rsid w:val="007159E4"/>
    <w:rsid w:val="007F7A76"/>
    <w:rsid w:val="00897C43"/>
    <w:rsid w:val="008C0D1B"/>
    <w:rsid w:val="008E226E"/>
    <w:rsid w:val="008E3AFC"/>
    <w:rsid w:val="00954F5E"/>
    <w:rsid w:val="00966CA8"/>
    <w:rsid w:val="009B2879"/>
    <w:rsid w:val="009D23F0"/>
    <w:rsid w:val="009E4571"/>
    <w:rsid w:val="009F5D02"/>
    <w:rsid w:val="00A90511"/>
    <w:rsid w:val="00B711AE"/>
    <w:rsid w:val="00B7287A"/>
    <w:rsid w:val="00B97CBA"/>
    <w:rsid w:val="00C06225"/>
    <w:rsid w:val="00DC4A21"/>
    <w:rsid w:val="00E51A0C"/>
    <w:rsid w:val="00E7288B"/>
    <w:rsid w:val="00F71A4D"/>
    <w:rsid w:val="00FB49D6"/>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9D23F0"/>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2023-06-26T09:41:00Z</dcterms:created>
  <dcterms:modified xsi:type="dcterms:W3CDTF">2023-08-17T10:30:00Z</dcterms:modified>
</cp:coreProperties>
</file>