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0EAB" w:rsidRPr="008C7DE3" w:rsidRDefault="00200EAB" w:rsidP="00200EAB">
      <w:pPr>
        <w:jc w:val="center"/>
        <w:rPr>
          <w:rFonts w:ascii="Century Gothic" w:hAnsi="Century Gothic" w:cs="Arial"/>
          <w:b/>
          <w:sz w:val="20"/>
          <w:szCs w:val="20"/>
          <w:u w:val="single"/>
        </w:rPr>
      </w:pPr>
    </w:p>
    <w:p w:rsidR="002B2D1D" w:rsidRPr="00C61EA2" w:rsidRDefault="002B2D1D" w:rsidP="002B2D1D">
      <w:pPr>
        <w:spacing w:before="120" w:after="120" w:line="360" w:lineRule="auto"/>
        <w:rPr>
          <w:rFonts w:ascii="Arial" w:hAnsi="Arial" w:cs="Arial"/>
          <w:sz w:val="28"/>
        </w:rPr>
      </w:pPr>
      <w:r>
        <w:rPr>
          <w:rFonts w:ascii="Arial" w:hAnsi="Arial" w:cs="Arial"/>
          <w:sz w:val="28"/>
        </w:rPr>
        <w:t>06</w:t>
      </w:r>
      <w:r w:rsidRPr="007D73FB">
        <w:rPr>
          <w:rFonts w:ascii="Arial" w:hAnsi="Arial" w:cs="Arial"/>
          <w:sz w:val="28"/>
        </w:rPr>
        <w:tab/>
      </w:r>
      <w:r>
        <w:rPr>
          <w:rFonts w:ascii="Arial" w:hAnsi="Arial" w:cs="Arial"/>
          <w:sz w:val="28"/>
        </w:rPr>
        <w:t xml:space="preserve">Children Onsite Safety </w:t>
      </w:r>
    </w:p>
    <w:p w:rsidR="002B2D1D" w:rsidRPr="00C61EA2" w:rsidRDefault="002B2D1D" w:rsidP="002B2D1D">
      <w:pPr>
        <w:spacing w:before="120" w:after="120" w:line="360" w:lineRule="auto"/>
        <w:rPr>
          <w:rFonts w:ascii="Arial" w:hAnsi="Arial" w:cs="Arial"/>
          <w:b/>
        </w:rPr>
      </w:pPr>
      <w:r>
        <w:rPr>
          <w:rFonts w:ascii="Arial" w:hAnsi="Arial" w:cs="Arial"/>
          <w:b/>
        </w:rPr>
        <w:t>06.</w:t>
      </w:r>
      <w:r w:rsidR="00553EB1">
        <w:rPr>
          <w:rFonts w:ascii="Arial" w:hAnsi="Arial" w:cs="Arial"/>
          <w:b/>
        </w:rPr>
        <w:t>11</w:t>
      </w:r>
      <w:r w:rsidRPr="00C61EA2">
        <w:rPr>
          <w:rFonts w:ascii="Arial" w:hAnsi="Arial" w:cs="Arial"/>
          <w:b/>
        </w:rPr>
        <w:tab/>
      </w:r>
      <w:r>
        <w:rPr>
          <w:rFonts w:ascii="Arial" w:hAnsi="Arial" w:cs="Arial"/>
          <w:b/>
        </w:rPr>
        <w:t>Physical Contact Policy</w:t>
      </w:r>
    </w:p>
    <w:p w:rsidR="009A34EE" w:rsidRPr="009A34EE" w:rsidRDefault="009A34EE" w:rsidP="009A34EE">
      <w:pPr>
        <w:rPr>
          <w:rFonts w:ascii="Century Gothic" w:hAnsi="Century Gothic"/>
          <w:sz w:val="20"/>
          <w:szCs w:val="20"/>
        </w:rPr>
      </w:pPr>
    </w:p>
    <w:p w:rsidR="009A34EE" w:rsidRPr="009A34EE" w:rsidRDefault="003C56A5" w:rsidP="009A34EE">
      <w:pPr>
        <w:jc w:val="both"/>
        <w:rPr>
          <w:rFonts w:ascii="Century Gothic" w:hAnsi="Century Gothic"/>
          <w:sz w:val="20"/>
          <w:szCs w:val="20"/>
        </w:rPr>
      </w:pPr>
      <w:r>
        <w:rPr>
          <w:rFonts w:ascii="Century Gothic" w:hAnsi="Century Gothic"/>
          <w:sz w:val="20"/>
          <w:szCs w:val="20"/>
        </w:rPr>
        <w:t>Parley Community</w:t>
      </w:r>
      <w:r w:rsidR="009A34EE" w:rsidRPr="009A34EE">
        <w:rPr>
          <w:rFonts w:ascii="Century Gothic" w:hAnsi="Century Gothic"/>
          <w:sz w:val="20"/>
          <w:szCs w:val="20"/>
        </w:rPr>
        <w:t xml:space="preserve"> Pre-school believes that children need role models who show that physical contact is a good way to show care. These experiences empower them to be discriminatory and develop the warning sense of when an offer to touch is not right.  Without this they are vulnerable.</w:t>
      </w:r>
    </w:p>
    <w:p w:rsidR="009A34EE" w:rsidRPr="009A34EE" w:rsidRDefault="009A34EE" w:rsidP="009A34EE">
      <w:pPr>
        <w:jc w:val="both"/>
        <w:rPr>
          <w:rFonts w:ascii="Century Gothic" w:hAnsi="Century Gothic"/>
          <w:sz w:val="20"/>
          <w:szCs w:val="20"/>
        </w:rPr>
      </w:pPr>
    </w:p>
    <w:p w:rsidR="009A34EE" w:rsidRPr="009A34EE" w:rsidRDefault="009A34EE" w:rsidP="009A34EE">
      <w:pPr>
        <w:jc w:val="both"/>
        <w:rPr>
          <w:rFonts w:ascii="Century Gothic" w:hAnsi="Century Gothic"/>
          <w:b/>
          <w:sz w:val="20"/>
          <w:szCs w:val="20"/>
          <w:u w:val="single"/>
        </w:rPr>
      </w:pPr>
      <w:r w:rsidRPr="009A34EE">
        <w:rPr>
          <w:rFonts w:ascii="Century Gothic" w:hAnsi="Century Gothic"/>
          <w:b/>
          <w:sz w:val="20"/>
          <w:szCs w:val="20"/>
          <w:u w:val="single"/>
        </w:rPr>
        <w:t>Procedures</w:t>
      </w:r>
    </w:p>
    <w:p w:rsidR="009A34EE" w:rsidRPr="009A34EE" w:rsidRDefault="009A34EE" w:rsidP="009A34EE">
      <w:pPr>
        <w:jc w:val="both"/>
        <w:rPr>
          <w:rFonts w:ascii="Century Gothic" w:hAnsi="Century Gothic"/>
          <w:b/>
          <w:sz w:val="20"/>
          <w:szCs w:val="20"/>
          <w:u w:val="single"/>
        </w:rPr>
      </w:pPr>
    </w:p>
    <w:p w:rsidR="009A34EE" w:rsidRPr="003D2E25" w:rsidRDefault="003C56A5" w:rsidP="003D2E25">
      <w:pPr>
        <w:pStyle w:val="ListParagraph"/>
        <w:numPr>
          <w:ilvl w:val="0"/>
          <w:numId w:val="16"/>
        </w:numPr>
        <w:jc w:val="both"/>
        <w:rPr>
          <w:rFonts w:ascii="Century Gothic" w:hAnsi="Century Gothic"/>
          <w:sz w:val="20"/>
          <w:szCs w:val="20"/>
        </w:rPr>
      </w:pPr>
      <w:r w:rsidRPr="003D2E25">
        <w:rPr>
          <w:rFonts w:ascii="Century Gothic" w:hAnsi="Century Gothic"/>
          <w:sz w:val="20"/>
          <w:szCs w:val="20"/>
        </w:rPr>
        <w:t>Parley Community</w:t>
      </w:r>
      <w:r w:rsidR="009A34EE" w:rsidRPr="003D2E25">
        <w:rPr>
          <w:rFonts w:ascii="Century Gothic" w:hAnsi="Century Gothic"/>
          <w:sz w:val="20"/>
          <w:szCs w:val="20"/>
        </w:rPr>
        <w:t xml:space="preserve"> Pre-school staff are encouraged to offer human contact </w:t>
      </w:r>
      <w:r w:rsidR="009A34EE" w:rsidRPr="003D2E25">
        <w:rPr>
          <w:rFonts w:ascii="Century Gothic" w:hAnsi="Century Gothic"/>
          <w:i/>
          <w:iCs/>
          <w:sz w:val="20"/>
          <w:szCs w:val="20"/>
          <w:u w:val="single"/>
        </w:rPr>
        <w:t>if and</w:t>
      </w:r>
      <w:r w:rsidR="009A34EE" w:rsidRPr="003D2E25">
        <w:rPr>
          <w:rFonts w:ascii="Century Gothic" w:hAnsi="Century Gothic"/>
          <w:sz w:val="20"/>
          <w:szCs w:val="20"/>
          <w:u w:val="single"/>
        </w:rPr>
        <w:t xml:space="preserve"> </w:t>
      </w:r>
      <w:r w:rsidR="009A34EE" w:rsidRPr="003D2E25">
        <w:rPr>
          <w:rFonts w:ascii="Century Gothic" w:hAnsi="Century Gothic"/>
          <w:i/>
          <w:iCs/>
          <w:sz w:val="20"/>
          <w:szCs w:val="20"/>
          <w:u w:val="single"/>
        </w:rPr>
        <w:t>when the interaction is initiated by a child</w:t>
      </w:r>
      <w:r w:rsidR="009A34EE" w:rsidRPr="003D2E25">
        <w:rPr>
          <w:rFonts w:ascii="Century Gothic" w:hAnsi="Century Gothic"/>
          <w:sz w:val="20"/>
          <w:szCs w:val="20"/>
        </w:rPr>
        <w:t xml:space="preserve">. It may be a welcome hug from a child in the morning, a goodbye hug at the end of the day, or a lap to climb onto to enjoy an activity. As long as children are happy about contact and </w:t>
      </w:r>
      <w:r w:rsidR="009A34EE" w:rsidRPr="003D2E25">
        <w:rPr>
          <w:rFonts w:ascii="Century Gothic" w:hAnsi="Century Gothic"/>
          <w:i/>
          <w:iCs/>
          <w:sz w:val="20"/>
          <w:szCs w:val="20"/>
          <w:u w:val="single"/>
        </w:rPr>
        <w:t>initiate it themselves</w:t>
      </w:r>
      <w:r w:rsidR="009A34EE" w:rsidRPr="003D2E25">
        <w:rPr>
          <w:rFonts w:ascii="Century Gothic" w:hAnsi="Century Gothic"/>
          <w:sz w:val="20"/>
          <w:szCs w:val="20"/>
        </w:rPr>
        <w:t>, then contact is available. We count it as a privilege to be able to care for children with the love and warmth that helps to shape caring adults.</w:t>
      </w:r>
    </w:p>
    <w:p w:rsidR="009A34EE" w:rsidRPr="003D2E25" w:rsidRDefault="009A34EE" w:rsidP="003D2E25">
      <w:pPr>
        <w:pStyle w:val="ListParagraph"/>
        <w:numPr>
          <w:ilvl w:val="0"/>
          <w:numId w:val="16"/>
        </w:numPr>
        <w:jc w:val="both"/>
        <w:rPr>
          <w:rFonts w:ascii="Century Gothic" w:hAnsi="Century Gothic"/>
          <w:sz w:val="20"/>
          <w:szCs w:val="20"/>
        </w:rPr>
      </w:pPr>
      <w:r w:rsidRPr="003D2E25">
        <w:rPr>
          <w:rFonts w:ascii="Century Gothic" w:hAnsi="Century Gothic"/>
          <w:sz w:val="20"/>
          <w:szCs w:val="20"/>
        </w:rPr>
        <w:t>The pre-school takes every possible measure to ensure that its pupils are protected from those who would do them harm. All staff are checked through the Disclosure and Barring Service and have enhanced disclosures. Visitors to the group are accompanied at all times.</w:t>
      </w:r>
    </w:p>
    <w:p w:rsidR="009A34EE" w:rsidRPr="003D2E25" w:rsidRDefault="003C56A5" w:rsidP="003D2E25">
      <w:pPr>
        <w:pStyle w:val="ListParagraph"/>
        <w:numPr>
          <w:ilvl w:val="0"/>
          <w:numId w:val="16"/>
        </w:numPr>
        <w:jc w:val="both"/>
        <w:rPr>
          <w:rFonts w:ascii="Century Gothic" w:hAnsi="Century Gothic"/>
          <w:sz w:val="20"/>
          <w:szCs w:val="20"/>
        </w:rPr>
      </w:pPr>
      <w:r w:rsidRPr="003D2E25">
        <w:rPr>
          <w:rFonts w:ascii="Century Gothic" w:hAnsi="Century Gothic"/>
          <w:sz w:val="20"/>
          <w:szCs w:val="20"/>
        </w:rPr>
        <w:t>Parley Community</w:t>
      </w:r>
      <w:r w:rsidR="009A34EE" w:rsidRPr="003D2E25">
        <w:rPr>
          <w:rFonts w:ascii="Century Gothic" w:hAnsi="Century Gothic"/>
          <w:sz w:val="20"/>
          <w:szCs w:val="20"/>
        </w:rPr>
        <w:t xml:space="preserve"> Pre-school cares for children from the age of 2 years to 4 years 11 months old. During their time at pre-school, inevitably there will be occasions when the staff will need to have physical contact with the children in our care. However, we are very aware of the need for clear boundaries for physical contact in order to protect everyone involved. </w:t>
      </w:r>
    </w:p>
    <w:p w:rsidR="009A34EE" w:rsidRPr="003D2E25" w:rsidRDefault="009A34EE" w:rsidP="003D2E25">
      <w:pPr>
        <w:pStyle w:val="ListParagraph"/>
        <w:numPr>
          <w:ilvl w:val="0"/>
          <w:numId w:val="16"/>
        </w:numPr>
        <w:jc w:val="both"/>
        <w:rPr>
          <w:rFonts w:ascii="Century Gothic" w:hAnsi="Century Gothic"/>
          <w:sz w:val="20"/>
          <w:szCs w:val="20"/>
        </w:rPr>
      </w:pPr>
      <w:r w:rsidRPr="003D2E25">
        <w:rPr>
          <w:rFonts w:ascii="Century Gothic" w:hAnsi="Century Gothic"/>
          <w:sz w:val="20"/>
          <w:szCs w:val="20"/>
          <w:lang w:val="en-US"/>
        </w:rPr>
        <w:t>Instances that would involve physical contact include the following: -</w:t>
      </w:r>
    </w:p>
    <w:p w:rsidR="009A34EE" w:rsidRPr="009A34EE" w:rsidRDefault="009A34EE" w:rsidP="009A34EE">
      <w:pPr>
        <w:jc w:val="both"/>
        <w:rPr>
          <w:rFonts w:ascii="Century Gothic" w:hAnsi="Century Gothic"/>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56"/>
        <w:gridCol w:w="6200"/>
      </w:tblGrid>
      <w:tr w:rsidR="009A34EE" w:rsidRPr="009A34EE" w:rsidTr="00A81358">
        <w:tc>
          <w:tcPr>
            <w:tcW w:w="4361" w:type="dxa"/>
          </w:tcPr>
          <w:p w:rsidR="009A34EE" w:rsidRPr="009A34EE" w:rsidRDefault="009A34EE" w:rsidP="00A81358">
            <w:pPr>
              <w:autoSpaceDE w:val="0"/>
              <w:autoSpaceDN w:val="0"/>
              <w:adjustRightInd w:val="0"/>
              <w:jc w:val="center"/>
              <w:rPr>
                <w:rFonts w:ascii="Century Gothic" w:hAnsi="Century Gothic"/>
                <w:sz w:val="20"/>
                <w:szCs w:val="20"/>
                <w:lang w:val="en-US"/>
              </w:rPr>
            </w:pPr>
            <w:r w:rsidRPr="009A34EE">
              <w:rPr>
                <w:rFonts w:ascii="Century Gothic" w:hAnsi="Century Gothic"/>
                <w:sz w:val="20"/>
                <w:szCs w:val="20"/>
                <w:lang w:val="en-US"/>
              </w:rPr>
              <w:t>Reason for Contact</w:t>
            </w:r>
          </w:p>
        </w:tc>
        <w:tc>
          <w:tcPr>
            <w:tcW w:w="6379" w:type="dxa"/>
          </w:tcPr>
          <w:p w:rsidR="009A34EE" w:rsidRPr="009A34EE" w:rsidRDefault="009A34EE" w:rsidP="00A81358">
            <w:pPr>
              <w:autoSpaceDE w:val="0"/>
              <w:autoSpaceDN w:val="0"/>
              <w:adjustRightInd w:val="0"/>
              <w:jc w:val="center"/>
              <w:rPr>
                <w:rFonts w:ascii="Century Gothic" w:hAnsi="Century Gothic"/>
                <w:sz w:val="20"/>
                <w:szCs w:val="20"/>
                <w:lang w:val="en-US"/>
              </w:rPr>
            </w:pPr>
            <w:r w:rsidRPr="009A34EE">
              <w:rPr>
                <w:rFonts w:ascii="Century Gothic" w:hAnsi="Century Gothic"/>
                <w:sz w:val="20"/>
                <w:szCs w:val="20"/>
                <w:lang w:val="en-US"/>
              </w:rPr>
              <w:t>Acceptable Contact</w:t>
            </w:r>
          </w:p>
        </w:tc>
      </w:tr>
      <w:tr w:rsidR="009A34EE" w:rsidRPr="009A34EE" w:rsidTr="00A81358">
        <w:tc>
          <w:tcPr>
            <w:tcW w:w="4361" w:type="dxa"/>
            <w:vAlign w:val="center"/>
          </w:tcPr>
          <w:p w:rsidR="009A34EE" w:rsidRPr="009A34EE" w:rsidRDefault="009A34EE" w:rsidP="00A81358">
            <w:pPr>
              <w:autoSpaceDE w:val="0"/>
              <w:autoSpaceDN w:val="0"/>
              <w:adjustRightInd w:val="0"/>
              <w:rPr>
                <w:rFonts w:ascii="Century Gothic" w:hAnsi="Century Gothic"/>
                <w:sz w:val="20"/>
                <w:szCs w:val="20"/>
              </w:rPr>
            </w:pPr>
            <w:r w:rsidRPr="009A34EE">
              <w:rPr>
                <w:rFonts w:ascii="Century Gothic" w:hAnsi="Century Gothic"/>
                <w:sz w:val="20"/>
                <w:szCs w:val="20"/>
              </w:rPr>
              <w:t>Consoling and reassuring a child who is upset, possibly due to an accident or disagreement</w:t>
            </w:r>
          </w:p>
        </w:tc>
        <w:tc>
          <w:tcPr>
            <w:tcW w:w="6379" w:type="dxa"/>
            <w:vAlign w:val="center"/>
          </w:tcPr>
          <w:p w:rsidR="009A34EE" w:rsidRPr="009A34EE" w:rsidRDefault="009A34EE" w:rsidP="00A81358">
            <w:pPr>
              <w:autoSpaceDE w:val="0"/>
              <w:autoSpaceDN w:val="0"/>
              <w:adjustRightInd w:val="0"/>
              <w:jc w:val="both"/>
              <w:rPr>
                <w:rFonts w:ascii="Century Gothic" w:hAnsi="Century Gothic"/>
                <w:sz w:val="20"/>
                <w:szCs w:val="20"/>
              </w:rPr>
            </w:pPr>
            <w:r w:rsidRPr="009A34EE">
              <w:rPr>
                <w:rFonts w:ascii="Century Gothic" w:hAnsi="Century Gothic"/>
                <w:sz w:val="20"/>
                <w:szCs w:val="20"/>
                <w:lang w:val="en-US"/>
              </w:rPr>
              <w:t>Cuddling child, sitting child on adult knee. Tending to the area that is hurt. (Occasionally there is no alternative to picking a child up, but for Health &amp; Safety reasons, this is a last resort.)</w:t>
            </w:r>
          </w:p>
        </w:tc>
      </w:tr>
      <w:tr w:rsidR="009A34EE" w:rsidRPr="009A34EE" w:rsidTr="00A81358">
        <w:tc>
          <w:tcPr>
            <w:tcW w:w="4361" w:type="dxa"/>
            <w:vAlign w:val="center"/>
          </w:tcPr>
          <w:p w:rsidR="009A34EE" w:rsidRPr="009A34EE" w:rsidRDefault="009A34EE" w:rsidP="00A81358">
            <w:pPr>
              <w:autoSpaceDE w:val="0"/>
              <w:autoSpaceDN w:val="0"/>
              <w:adjustRightInd w:val="0"/>
              <w:rPr>
                <w:rFonts w:ascii="Century Gothic" w:hAnsi="Century Gothic"/>
                <w:sz w:val="20"/>
                <w:szCs w:val="20"/>
              </w:rPr>
            </w:pPr>
            <w:r w:rsidRPr="009A34EE">
              <w:rPr>
                <w:rFonts w:ascii="Century Gothic" w:hAnsi="Century Gothic"/>
                <w:sz w:val="20"/>
                <w:szCs w:val="20"/>
              </w:rPr>
              <w:t>Child struggling to separate from a parent or carer</w:t>
            </w:r>
          </w:p>
        </w:tc>
        <w:tc>
          <w:tcPr>
            <w:tcW w:w="6379" w:type="dxa"/>
            <w:vAlign w:val="center"/>
          </w:tcPr>
          <w:p w:rsidR="009A34EE" w:rsidRPr="009A34EE" w:rsidRDefault="009A34EE" w:rsidP="00A81358">
            <w:pPr>
              <w:autoSpaceDE w:val="0"/>
              <w:autoSpaceDN w:val="0"/>
              <w:adjustRightInd w:val="0"/>
              <w:jc w:val="both"/>
              <w:rPr>
                <w:rFonts w:ascii="Century Gothic" w:hAnsi="Century Gothic"/>
                <w:sz w:val="20"/>
                <w:szCs w:val="20"/>
              </w:rPr>
            </w:pPr>
            <w:r w:rsidRPr="009A34EE">
              <w:rPr>
                <w:rFonts w:ascii="Century Gothic" w:hAnsi="Century Gothic"/>
                <w:sz w:val="20"/>
                <w:szCs w:val="20"/>
                <w:lang w:val="en-US"/>
              </w:rPr>
              <w:t>Occasionally, when separating a child from a parent /</w:t>
            </w:r>
            <w:proofErr w:type="spellStart"/>
            <w:r w:rsidRPr="009A34EE">
              <w:rPr>
                <w:rFonts w:ascii="Century Gothic" w:hAnsi="Century Gothic"/>
                <w:sz w:val="20"/>
                <w:szCs w:val="20"/>
                <w:lang w:val="en-US"/>
              </w:rPr>
              <w:t>carer</w:t>
            </w:r>
            <w:proofErr w:type="spellEnd"/>
            <w:r w:rsidRPr="009A34EE">
              <w:rPr>
                <w:rFonts w:ascii="Century Gothic" w:hAnsi="Century Gothic"/>
                <w:sz w:val="20"/>
                <w:szCs w:val="20"/>
                <w:lang w:val="en-US"/>
              </w:rPr>
              <w:t xml:space="preserve"> it is necessary to physically remove/transfer the child to a member of staff, with adult’s consent.</w:t>
            </w:r>
          </w:p>
        </w:tc>
      </w:tr>
      <w:tr w:rsidR="009A34EE" w:rsidRPr="009A34EE" w:rsidTr="00A81358">
        <w:tc>
          <w:tcPr>
            <w:tcW w:w="4361" w:type="dxa"/>
            <w:vAlign w:val="center"/>
          </w:tcPr>
          <w:p w:rsidR="009A34EE" w:rsidRPr="009A34EE" w:rsidRDefault="009A34EE" w:rsidP="00A81358">
            <w:pPr>
              <w:autoSpaceDE w:val="0"/>
              <w:autoSpaceDN w:val="0"/>
              <w:adjustRightInd w:val="0"/>
              <w:rPr>
                <w:rFonts w:ascii="Century Gothic" w:hAnsi="Century Gothic"/>
                <w:sz w:val="20"/>
                <w:szCs w:val="20"/>
              </w:rPr>
            </w:pPr>
            <w:r w:rsidRPr="009A34EE">
              <w:rPr>
                <w:rFonts w:ascii="Century Gothic" w:hAnsi="Century Gothic"/>
                <w:sz w:val="20"/>
                <w:szCs w:val="20"/>
              </w:rPr>
              <w:t>Toileting children who still require adult support</w:t>
            </w:r>
          </w:p>
        </w:tc>
        <w:tc>
          <w:tcPr>
            <w:tcW w:w="6379" w:type="dxa"/>
            <w:vAlign w:val="center"/>
          </w:tcPr>
          <w:p w:rsidR="009A34EE" w:rsidRPr="009A34EE" w:rsidRDefault="009A34EE" w:rsidP="00A81358">
            <w:pPr>
              <w:autoSpaceDE w:val="0"/>
              <w:autoSpaceDN w:val="0"/>
              <w:adjustRightInd w:val="0"/>
              <w:jc w:val="both"/>
              <w:rPr>
                <w:rFonts w:ascii="Century Gothic" w:hAnsi="Century Gothic"/>
                <w:sz w:val="20"/>
                <w:szCs w:val="20"/>
                <w:lang w:val="en-US"/>
              </w:rPr>
            </w:pPr>
            <w:r w:rsidRPr="009A34EE">
              <w:rPr>
                <w:rFonts w:ascii="Century Gothic" w:hAnsi="Century Gothic"/>
                <w:sz w:val="20"/>
                <w:szCs w:val="20"/>
                <w:lang w:val="en-US"/>
              </w:rPr>
              <w:t>Lifting or supporting children onto the toilet.</w:t>
            </w:r>
          </w:p>
          <w:p w:rsidR="009A34EE" w:rsidRPr="009A34EE" w:rsidRDefault="009A34EE" w:rsidP="00A81358">
            <w:pPr>
              <w:autoSpaceDE w:val="0"/>
              <w:autoSpaceDN w:val="0"/>
              <w:adjustRightInd w:val="0"/>
              <w:jc w:val="both"/>
              <w:rPr>
                <w:rFonts w:ascii="Century Gothic" w:hAnsi="Century Gothic"/>
                <w:sz w:val="20"/>
                <w:szCs w:val="20"/>
              </w:rPr>
            </w:pPr>
            <w:r w:rsidRPr="009A34EE">
              <w:rPr>
                <w:rFonts w:ascii="Century Gothic" w:hAnsi="Century Gothic"/>
                <w:sz w:val="20"/>
                <w:szCs w:val="20"/>
                <w:lang w:val="en-US"/>
              </w:rPr>
              <w:t>Wiping bottoms following bowel movement if requested by the child. (Older children will be encouraged to do this for themselves.) Cl</w:t>
            </w:r>
            <w:r>
              <w:rPr>
                <w:rFonts w:ascii="Century Gothic" w:hAnsi="Century Gothic"/>
                <w:sz w:val="20"/>
                <w:szCs w:val="20"/>
                <w:lang w:val="en-US"/>
              </w:rPr>
              <w:t>eaning children if an accident o</w:t>
            </w:r>
            <w:r w:rsidRPr="009A34EE">
              <w:rPr>
                <w:rFonts w:ascii="Century Gothic" w:hAnsi="Century Gothic"/>
                <w:sz w:val="20"/>
                <w:szCs w:val="20"/>
                <w:lang w:val="en-US"/>
              </w:rPr>
              <w:t>ccurred.</w:t>
            </w:r>
          </w:p>
        </w:tc>
      </w:tr>
      <w:tr w:rsidR="009A34EE" w:rsidRPr="009A34EE" w:rsidTr="00A81358">
        <w:tc>
          <w:tcPr>
            <w:tcW w:w="4361" w:type="dxa"/>
            <w:vAlign w:val="center"/>
          </w:tcPr>
          <w:p w:rsidR="009A34EE" w:rsidRPr="009A34EE" w:rsidRDefault="009A34EE" w:rsidP="00A81358">
            <w:pPr>
              <w:autoSpaceDE w:val="0"/>
              <w:autoSpaceDN w:val="0"/>
              <w:adjustRightInd w:val="0"/>
              <w:rPr>
                <w:rFonts w:ascii="Century Gothic" w:hAnsi="Century Gothic"/>
                <w:sz w:val="20"/>
                <w:szCs w:val="20"/>
              </w:rPr>
            </w:pPr>
            <w:r w:rsidRPr="009A34EE">
              <w:rPr>
                <w:rFonts w:ascii="Century Gothic" w:hAnsi="Century Gothic"/>
                <w:sz w:val="20"/>
                <w:szCs w:val="20"/>
              </w:rPr>
              <w:t>Changing the clothing of a child who may have soiled themselves or become wet during water play</w:t>
            </w:r>
          </w:p>
        </w:tc>
        <w:tc>
          <w:tcPr>
            <w:tcW w:w="6379" w:type="dxa"/>
            <w:vAlign w:val="center"/>
          </w:tcPr>
          <w:p w:rsidR="009A34EE" w:rsidRPr="009A34EE" w:rsidRDefault="009A34EE" w:rsidP="00A81358">
            <w:pPr>
              <w:autoSpaceDE w:val="0"/>
              <w:autoSpaceDN w:val="0"/>
              <w:adjustRightInd w:val="0"/>
              <w:jc w:val="both"/>
              <w:rPr>
                <w:rFonts w:ascii="Century Gothic" w:hAnsi="Century Gothic"/>
                <w:sz w:val="20"/>
                <w:szCs w:val="20"/>
                <w:lang w:val="en-US"/>
              </w:rPr>
            </w:pPr>
            <w:r w:rsidRPr="009A34EE">
              <w:rPr>
                <w:rFonts w:ascii="Century Gothic" w:hAnsi="Century Gothic"/>
                <w:sz w:val="20"/>
                <w:szCs w:val="20"/>
                <w:lang w:val="en-US"/>
              </w:rPr>
              <w:t>Quickly undressing &amp; redressing child – may involve removing underwear and replacing with clean clothes.</w:t>
            </w:r>
          </w:p>
          <w:p w:rsidR="009A34EE" w:rsidRPr="009A34EE" w:rsidRDefault="009A34EE" w:rsidP="00A81358">
            <w:pPr>
              <w:autoSpaceDE w:val="0"/>
              <w:autoSpaceDN w:val="0"/>
              <w:adjustRightInd w:val="0"/>
              <w:jc w:val="both"/>
              <w:rPr>
                <w:rFonts w:ascii="Century Gothic" w:hAnsi="Century Gothic"/>
                <w:i/>
                <w:iCs/>
                <w:sz w:val="20"/>
                <w:szCs w:val="20"/>
              </w:rPr>
            </w:pPr>
            <w:r w:rsidRPr="009A34EE">
              <w:rPr>
                <w:rFonts w:ascii="Century Gothic" w:hAnsi="Century Gothic"/>
                <w:sz w:val="20"/>
                <w:szCs w:val="20"/>
                <w:lang w:val="en-US"/>
              </w:rPr>
              <w:t xml:space="preserve">Cleaning soiled body parts with wet-wipes. Colleagues will always be made aware that child and staff-member have left the room to deal with soiling.           </w:t>
            </w:r>
          </w:p>
        </w:tc>
      </w:tr>
      <w:tr w:rsidR="009A34EE" w:rsidRPr="009A34EE" w:rsidTr="00A81358">
        <w:tc>
          <w:tcPr>
            <w:tcW w:w="4361" w:type="dxa"/>
            <w:vAlign w:val="center"/>
          </w:tcPr>
          <w:p w:rsidR="009A34EE" w:rsidRPr="009A34EE" w:rsidRDefault="009A34EE" w:rsidP="00A81358">
            <w:pPr>
              <w:autoSpaceDE w:val="0"/>
              <w:autoSpaceDN w:val="0"/>
              <w:adjustRightInd w:val="0"/>
              <w:rPr>
                <w:rFonts w:ascii="Century Gothic" w:hAnsi="Century Gothic"/>
                <w:sz w:val="20"/>
                <w:szCs w:val="20"/>
              </w:rPr>
            </w:pPr>
            <w:r w:rsidRPr="009A34EE">
              <w:rPr>
                <w:rFonts w:ascii="Century Gothic" w:hAnsi="Century Gothic"/>
                <w:sz w:val="20"/>
                <w:szCs w:val="20"/>
              </w:rPr>
              <w:t>Restraining a child for their own protection or the protection of others (Behaviour Management)</w:t>
            </w:r>
          </w:p>
        </w:tc>
        <w:tc>
          <w:tcPr>
            <w:tcW w:w="6379" w:type="dxa"/>
            <w:vAlign w:val="center"/>
          </w:tcPr>
          <w:p w:rsidR="009A34EE" w:rsidRPr="009A34EE" w:rsidRDefault="009A34EE" w:rsidP="00A81358">
            <w:pPr>
              <w:autoSpaceDE w:val="0"/>
              <w:autoSpaceDN w:val="0"/>
              <w:adjustRightInd w:val="0"/>
              <w:jc w:val="both"/>
              <w:rPr>
                <w:rFonts w:ascii="Century Gothic" w:hAnsi="Century Gothic"/>
                <w:sz w:val="20"/>
                <w:szCs w:val="20"/>
              </w:rPr>
            </w:pPr>
            <w:r w:rsidRPr="009A34EE">
              <w:rPr>
                <w:rFonts w:ascii="Century Gothic" w:hAnsi="Century Gothic"/>
                <w:sz w:val="20"/>
                <w:szCs w:val="20"/>
                <w:lang w:val="en-US"/>
              </w:rPr>
              <w:t>Holding a child across their bodies, using gentle to firm pressure as necessary, until the child has calmed down sufficiently. There will always be more than one adult present.</w:t>
            </w:r>
          </w:p>
        </w:tc>
      </w:tr>
      <w:tr w:rsidR="009A34EE" w:rsidRPr="009A34EE" w:rsidTr="00A81358">
        <w:tc>
          <w:tcPr>
            <w:tcW w:w="4361" w:type="dxa"/>
            <w:vAlign w:val="center"/>
          </w:tcPr>
          <w:p w:rsidR="009A34EE" w:rsidRPr="009A34EE" w:rsidRDefault="009A34EE" w:rsidP="00A81358">
            <w:pPr>
              <w:autoSpaceDE w:val="0"/>
              <w:autoSpaceDN w:val="0"/>
              <w:adjustRightInd w:val="0"/>
              <w:rPr>
                <w:rFonts w:ascii="Century Gothic" w:hAnsi="Century Gothic"/>
                <w:sz w:val="20"/>
                <w:szCs w:val="20"/>
              </w:rPr>
            </w:pPr>
            <w:r w:rsidRPr="009A34EE">
              <w:rPr>
                <w:rFonts w:ascii="Century Gothic" w:hAnsi="Century Gothic"/>
                <w:sz w:val="20"/>
                <w:szCs w:val="20"/>
                <w:lang w:val="en-US"/>
              </w:rPr>
              <w:t xml:space="preserve">Helping with dressing up clothes, adjusting clothing </w:t>
            </w:r>
          </w:p>
        </w:tc>
        <w:tc>
          <w:tcPr>
            <w:tcW w:w="6379" w:type="dxa"/>
            <w:vAlign w:val="center"/>
          </w:tcPr>
          <w:p w:rsidR="009A34EE" w:rsidRPr="009A34EE" w:rsidRDefault="009A34EE" w:rsidP="00A81358">
            <w:pPr>
              <w:autoSpaceDE w:val="0"/>
              <w:autoSpaceDN w:val="0"/>
              <w:adjustRightInd w:val="0"/>
              <w:jc w:val="both"/>
              <w:rPr>
                <w:rFonts w:ascii="Century Gothic" w:hAnsi="Century Gothic"/>
                <w:sz w:val="20"/>
                <w:szCs w:val="20"/>
                <w:lang w:val="en-US"/>
              </w:rPr>
            </w:pPr>
            <w:r w:rsidRPr="009A34EE">
              <w:rPr>
                <w:rFonts w:ascii="Century Gothic" w:hAnsi="Century Gothic"/>
                <w:sz w:val="20"/>
                <w:szCs w:val="20"/>
                <w:lang w:val="en-US"/>
              </w:rPr>
              <w:t>General but brief contact with body</w:t>
            </w:r>
          </w:p>
        </w:tc>
      </w:tr>
      <w:tr w:rsidR="009A34EE" w:rsidRPr="009A34EE" w:rsidTr="00A81358">
        <w:tc>
          <w:tcPr>
            <w:tcW w:w="4361" w:type="dxa"/>
            <w:vAlign w:val="center"/>
          </w:tcPr>
          <w:p w:rsidR="009A34EE" w:rsidRPr="009A34EE" w:rsidRDefault="009A34EE" w:rsidP="00A81358">
            <w:pPr>
              <w:autoSpaceDE w:val="0"/>
              <w:autoSpaceDN w:val="0"/>
              <w:adjustRightInd w:val="0"/>
              <w:rPr>
                <w:rFonts w:ascii="Century Gothic" w:hAnsi="Century Gothic"/>
                <w:sz w:val="20"/>
                <w:szCs w:val="20"/>
              </w:rPr>
            </w:pPr>
            <w:r w:rsidRPr="009A34EE">
              <w:rPr>
                <w:rFonts w:ascii="Century Gothic" w:hAnsi="Century Gothic"/>
                <w:sz w:val="20"/>
                <w:szCs w:val="20"/>
              </w:rPr>
              <w:t>Holding hands, such as for reassurance, in circle games &amp; role-play or for safety reasons</w:t>
            </w:r>
          </w:p>
        </w:tc>
        <w:tc>
          <w:tcPr>
            <w:tcW w:w="6379" w:type="dxa"/>
            <w:vAlign w:val="center"/>
          </w:tcPr>
          <w:p w:rsidR="009A34EE" w:rsidRPr="009A34EE" w:rsidRDefault="009A34EE" w:rsidP="00A81358">
            <w:pPr>
              <w:autoSpaceDE w:val="0"/>
              <w:autoSpaceDN w:val="0"/>
              <w:adjustRightInd w:val="0"/>
              <w:rPr>
                <w:rFonts w:ascii="Century Gothic" w:hAnsi="Century Gothic"/>
                <w:sz w:val="20"/>
                <w:szCs w:val="20"/>
              </w:rPr>
            </w:pPr>
            <w:r w:rsidRPr="009A34EE">
              <w:rPr>
                <w:rFonts w:ascii="Century Gothic" w:hAnsi="Century Gothic"/>
                <w:sz w:val="20"/>
                <w:szCs w:val="20"/>
              </w:rPr>
              <w:t>Gently holding hands</w:t>
            </w:r>
          </w:p>
        </w:tc>
      </w:tr>
    </w:tbl>
    <w:p w:rsidR="009A34EE" w:rsidRPr="009A34EE" w:rsidRDefault="009A34EE" w:rsidP="009A34EE">
      <w:pPr>
        <w:pStyle w:val="Caption"/>
        <w:rPr>
          <w:rFonts w:ascii="Century Gothic" w:hAnsi="Century Gothic"/>
          <w:i w:val="0"/>
          <w:iCs w:val="0"/>
          <w:sz w:val="20"/>
          <w:szCs w:val="20"/>
          <w:lang w:val="en-US"/>
        </w:rPr>
      </w:pPr>
    </w:p>
    <w:p w:rsidR="009A34EE" w:rsidRPr="009A34EE" w:rsidRDefault="009A34EE" w:rsidP="009A34EE">
      <w:pPr>
        <w:pStyle w:val="Caption"/>
        <w:rPr>
          <w:rFonts w:ascii="Century Gothic" w:hAnsi="Century Gothic"/>
          <w:i w:val="0"/>
          <w:iCs w:val="0"/>
          <w:sz w:val="20"/>
          <w:szCs w:val="20"/>
          <w:lang w:val="en-US"/>
        </w:rPr>
      </w:pPr>
    </w:p>
    <w:p w:rsidR="009A34EE" w:rsidRDefault="009A34EE" w:rsidP="009A34EE">
      <w:pPr>
        <w:jc w:val="center"/>
        <w:rPr>
          <w:rFonts w:ascii="Century Gothic" w:hAnsi="Century Gothic"/>
          <w:sz w:val="20"/>
          <w:szCs w:val="20"/>
          <w:lang w:val="en-US"/>
        </w:rPr>
      </w:pPr>
    </w:p>
    <w:p w:rsidR="009A34EE" w:rsidRDefault="009A34EE" w:rsidP="009A34EE">
      <w:pPr>
        <w:jc w:val="center"/>
        <w:rPr>
          <w:rFonts w:ascii="Century Gothic" w:hAnsi="Century Gothic"/>
          <w:sz w:val="20"/>
          <w:szCs w:val="20"/>
          <w:lang w:val="en-US"/>
        </w:rPr>
      </w:pPr>
    </w:p>
    <w:p w:rsidR="009A34EE" w:rsidRDefault="009A34EE" w:rsidP="009A34EE">
      <w:pPr>
        <w:jc w:val="center"/>
        <w:rPr>
          <w:rFonts w:ascii="Century Gothic" w:hAnsi="Century Gothic"/>
          <w:sz w:val="20"/>
          <w:szCs w:val="20"/>
          <w:lang w:val="en-US"/>
        </w:rPr>
      </w:pPr>
    </w:p>
    <w:p w:rsidR="009A34EE" w:rsidRDefault="009A34EE" w:rsidP="009A34EE">
      <w:pPr>
        <w:jc w:val="center"/>
        <w:rPr>
          <w:rFonts w:ascii="Century Gothic" w:hAnsi="Century Gothic"/>
          <w:sz w:val="20"/>
          <w:szCs w:val="20"/>
          <w:lang w:val="en-US"/>
        </w:rPr>
      </w:pPr>
    </w:p>
    <w:p w:rsidR="009A34EE" w:rsidRPr="009A34EE" w:rsidRDefault="009A34EE" w:rsidP="003D2E25">
      <w:pPr>
        <w:rPr>
          <w:rFonts w:ascii="Century Gothic" w:hAnsi="Century Gothic"/>
          <w:sz w:val="20"/>
          <w:szCs w:val="20"/>
          <w:lang w:val="en-US"/>
        </w:rPr>
      </w:pPr>
    </w:p>
    <w:p w:rsidR="009A34EE" w:rsidRPr="009A34EE" w:rsidRDefault="009A34EE" w:rsidP="009A34EE">
      <w:pPr>
        <w:rPr>
          <w:rFonts w:ascii="Century Gothic" w:hAnsi="Century Gothic"/>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56"/>
        <w:gridCol w:w="6200"/>
      </w:tblGrid>
      <w:tr w:rsidR="009A34EE" w:rsidRPr="009A34EE" w:rsidTr="00A81358">
        <w:tc>
          <w:tcPr>
            <w:tcW w:w="4361" w:type="dxa"/>
          </w:tcPr>
          <w:p w:rsidR="009A34EE" w:rsidRPr="009A34EE" w:rsidRDefault="009A34EE" w:rsidP="00A81358">
            <w:pPr>
              <w:autoSpaceDE w:val="0"/>
              <w:autoSpaceDN w:val="0"/>
              <w:adjustRightInd w:val="0"/>
              <w:jc w:val="center"/>
              <w:rPr>
                <w:rFonts w:ascii="Century Gothic" w:hAnsi="Century Gothic"/>
                <w:sz w:val="20"/>
                <w:szCs w:val="20"/>
                <w:lang w:val="en-US"/>
              </w:rPr>
            </w:pPr>
            <w:r w:rsidRPr="009A34EE">
              <w:rPr>
                <w:rFonts w:ascii="Century Gothic" w:hAnsi="Century Gothic"/>
                <w:sz w:val="20"/>
                <w:szCs w:val="20"/>
                <w:lang w:val="en-US"/>
              </w:rPr>
              <w:t>Reason for Contact</w:t>
            </w:r>
          </w:p>
        </w:tc>
        <w:tc>
          <w:tcPr>
            <w:tcW w:w="6379" w:type="dxa"/>
          </w:tcPr>
          <w:p w:rsidR="009A34EE" w:rsidRPr="009A34EE" w:rsidRDefault="009A34EE" w:rsidP="00A81358">
            <w:pPr>
              <w:autoSpaceDE w:val="0"/>
              <w:autoSpaceDN w:val="0"/>
              <w:adjustRightInd w:val="0"/>
              <w:jc w:val="center"/>
              <w:rPr>
                <w:rFonts w:ascii="Century Gothic" w:hAnsi="Century Gothic"/>
                <w:sz w:val="20"/>
                <w:szCs w:val="20"/>
                <w:lang w:val="en-US"/>
              </w:rPr>
            </w:pPr>
            <w:r w:rsidRPr="009A34EE">
              <w:rPr>
                <w:rFonts w:ascii="Century Gothic" w:hAnsi="Century Gothic"/>
                <w:sz w:val="20"/>
                <w:szCs w:val="20"/>
                <w:lang w:val="en-US"/>
              </w:rPr>
              <w:t>Acceptable Contact</w:t>
            </w:r>
          </w:p>
        </w:tc>
      </w:tr>
      <w:tr w:rsidR="009A34EE" w:rsidRPr="009A34EE" w:rsidTr="00A81358">
        <w:tc>
          <w:tcPr>
            <w:tcW w:w="4361" w:type="dxa"/>
            <w:vAlign w:val="center"/>
          </w:tcPr>
          <w:p w:rsidR="009A34EE" w:rsidRPr="009A34EE" w:rsidRDefault="009A34EE" w:rsidP="00A81358">
            <w:pPr>
              <w:autoSpaceDE w:val="0"/>
              <w:autoSpaceDN w:val="0"/>
              <w:adjustRightInd w:val="0"/>
              <w:rPr>
                <w:rFonts w:ascii="Century Gothic" w:hAnsi="Century Gothic"/>
                <w:sz w:val="20"/>
                <w:szCs w:val="20"/>
              </w:rPr>
            </w:pPr>
            <w:r w:rsidRPr="009A34EE">
              <w:rPr>
                <w:rFonts w:ascii="Century Gothic" w:hAnsi="Century Gothic"/>
                <w:sz w:val="20"/>
                <w:szCs w:val="20"/>
              </w:rPr>
              <w:t>Children choosing to sit on adult’s knee during a pre-school routine (</w:t>
            </w:r>
            <w:proofErr w:type="spellStart"/>
            <w:r w:rsidRPr="009A34EE">
              <w:rPr>
                <w:rFonts w:ascii="Century Gothic" w:hAnsi="Century Gothic"/>
                <w:sz w:val="20"/>
                <w:szCs w:val="20"/>
              </w:rPr>
              <w:t>eg</w:t>
            </w:r>
            <w:proofErr w:type="spellEnd"/>
            <w:r w:rsidRPr="009A34EE">
              <w:rPr>
                <w:rFonts w:ascii="Century Gothic" w:hAnsi="Century Gothic"/>
                <w:sz w:val="20"/>
                <w:szCs w:val="20"/>
              </w:rPr>
              <w:t xml:space="preserve"> sharing a story, engaging in a </w:t>
            </w:r>
            <w:proofErr w:type="spellStart"/>
            <w:r w:rsidRPr="009A34EE">
              <w:rPr>
                <w:rFonts w:ascii="Century Gothic" w:hAnsi="Century Gothic"/>
                <w:sz w:val="20"/>
                <w:szCs w:val="20"/>
              </w:rPr>
              <w:t>tabletop</w:t>
            </w:r>
            <w:proofErr w:type="spellEnd"/>
            <w:r w:rsidRPr="009A34EE">
              <w:rPr>
                <w:rFonts w:ascii="Century Gothic" w:hAnsi="Century Gothic"/>
                <w:sz w:val="20"/>
                <w:szCs w:val="20"/>
              </w:rPr>
              <w:t xml:space="preserve"> activity)</w:t>
            </w:r>
          </w:p>
        </w:tc>
        <w:tc>
          <w:tcPr>
            <w:tcW w:w="6379" w:type="dxa"/>
            <w:vAlign w:val="center"/>
          </w:tcPr>
          <w:p w:rsidR="009A34EE" w:rsidRPr="009A34EE" w:rsidRDefault="009A34EE" w:rsidP="00A81358">
            <w:pPr>
              <w:autoSpaceDE w:val="0"/>
              <w:autoSpaceDN w:val="0"/>
              <w:adjustRightInd w:val="0"/>
              <w:jc w:val="both"/>
              <w:rPr>
                <w:rFonts w:ascii="Century Gothic" w:hAnsi="Century Gothic"/>
                <w:sz w:val="20"/>
                <w:szCs w:val="20"/>
              </w:rPr>
            </w:pPr>
            <w:r w:rsidRPr="009A34EE">
              <w:rPr>
                <w:rFonts w:ascii="Century Gothic" w:hAnsi="Century Gothic"/>
                <w:sz w:val="20"/>
                <w:szCs w:val="20"/>
              </w:rPr>
              <w:t>Putting an arm loosely around the child, for support</w:t>
            </w:r>
          </w:p>
        </w:tc>
      </w:tr>
      <w:tr w:rsidR="009A34EE" w:rsidRPr="009A34EE" w:rsidTr="00A81358">
        <w:tc>
          <w:tcPr>
            <w:tcW w:w="4361" w:type="dxa"/>
            <w:vAlign w:val="center"/>
          </w:tcPr>
          <w:p w:rsidR="009A34EE" w:rsidRPr="009A34EE" w:rsidRDefault="009A34EE" w:rsidP="00A81358">
            <w:pPr>
              <w:autoSpaceDE w:val="0"/>
              <w:autoSpaceDN w:val="0"/>
              <w:adjustRightInd w:val="0"/>
              <w:rPr>
                <w:rFonts w:ascii="Century Gothic" w:hAnsi="Century Gothic"/>
                <w:sz w:val="20"/>
                <w:szCs w:val="20"/>
              </w:rPr>
            </w:pPr>
            <w:r w:rsidRPr="009A34EE">
              <w:rPr>
                <w:rFonts w:ascii="Century Gothic" w:hAnsi="Century Gothic"/>
                <w:sz w:val="20"/>
                <w:szCs w:val="20"/>
              </w:rPr>
              <w:t>Children celebrating an achievement</w:t>
            </w:r>
          </w:p>
        </w:tc>
        <w:tc>
          <w:tcPr>
            <w:tcW w:w="6379" w:type="dxa"/>
            <w:vAlign w:val="center"/>
          </w:tcPr>
          <w:p w:rsidR="009A34EE" w:rsidRPr="009A34EE" w:rsidRDefault="009A34EE" w:rsidP="00A81358">
            <w:pPr>
              <w:autoSpaceDE w:val="0"/>
              <w:autoSpaceDN w:val="0"/>
              <w:adjustRightInd w:val="0"/>
              <w:jc w:val="both"/>
              <w:rPr>
                <w:rFonts w:ascii="Century Gothic" w:hAnsi="Century Gothic"/>
                <w:sz w:val="20"/>
                <w:szCs w:val="20"/>
              </w:rPr>
            </w:pPr>
            <w:r w:rsidRPr="009A34EE">
              <w:rPr>
                <w:rFonts w:ascii="Century Gothic" w:hAnsi="Century Gothic"/>
                <w:sz w:val="20"/>
                <w:szCs w:val="20"/>
              </w:rPr>
              <w:t>A brief “Well done” hug, a “High Five”, or a pat on the back, with a happy smile</w:t>
            </w:r>
          </w:p>
        </w:tc>
      </w:tr>
      <w:tr w:rsidR="009A34EE" w:rsidRPr="009A34EE" w:rsidTr="00A81358">
        <w:tc>
          <w:tcPr>
            <w:tcW w:w="4361" w:type="dxa"/>
            <w:vAlign w:val="center"/>
          </w:tcPr>
          <w:p w:rsidR="009A34EE" w:rsidRPr="009A34EE" w:rsidRDefault="009A34EE" w:rsidP="00A81358">
            <w:pPr>
              <w:autoSpaceDE w:val="0"/>
              <w:autoSpaceDN w:val="0"/>
              <w:adjustRightInd w:val="0"/>
              <w:rPr>
                <w:rFonts w:ascii="Century Gothic" w:hAnsi="Century Gothic"/>
                <w:sz w:val="20"/>
                <w:szCs w:val="20"/>
              </w:rPr>
            </w:pPr>
            <w:r w:rsidRPr="009A34EE">
              <w:rPr>
                <w:rFonts w:ascii="Century Gothic" w:hAnsi="Century Gothic"/>
                <w:sz w:val="20"/>
                <w:szCs w:val="20"/>
                <w:lang w:val="en-US"/>
              </w:rPr>
              <w:t>Physical Play</w:t>
            </w:r>
          </w:p>
        </w:tc>
        <w:tc>
          <w:tcPr>
            <w:tcW w:w="6379" w:type="dxa"/>
            <w:vAlign w:val="center"/>
          </w:tcPr>
          <w:p w:rsidR="009A34EE" w:rsidRPr="009A34EE" w:rsidRDefault="009A34EE" w:rsidP="00A81358">
            <w:pPr>
              <w:autoSpaceDE w:val="0"/>
              <w:autoSpaceDN w:val="0"/>
              <w:adjustRightInd w:val="0"/>
              <w:jc w:val="both"/>
              <w:rPr>
                <w:rFonts w:ascii="Century Gothic" w:hAnsi="Century Gothic"/>
                <w:sz w:val="20"/>
                <w:szCs w:val="20"/>
              </w:rPr>
            </w:pPr>
            <w:r w:rsidRPr="009A34EE">
              <w:rPr>
                <w:rFonts w:ascii="Century Gothic" w:hAnsi="Century Gothic"/>
                <w:sz w:val="20"/>
                <w:szCs w:val="20"/>
                <w:lang w:val="en-US"/>
              </w:rPr>
              <w:t xml:space="preserve">Holding child around upper body, </w:t>
            </w:r>
            <w:proofErr w:type="spellStart"/>
            <w:r w:rsidRPr="009A34EE">
              <w:rPr>
                <w:rFonts w:ascii="Century Gothic" w:hAnsi="Century Gothic"/>
                <w:sz w:val="20"/>
                <w:szCs w:val="20"/>
                <w:lang w:val="en-US"/>
              </w:rPr>
              <w:t>eg</w:t>
            </w:r>
            <w:proofErr w:type="spellEnd"/>
            <w:r w:rsidRPr="009A34EE">
              <w:rPr>
                <w:rFonts w:ascii="Century Gothic" w:hAnsi="Century Gothic"/>
                <w:sz w:val="20"/>
                <w:szCs w:val="20"/>
                <w:lang w:val="en-US"/>
              </w:rPr>
              <w:t xml:space="preserve"> assisting them on bikes, stilts, helping them to jump, bounce, hop etc. Although the child may initiate such games and activities, there will be occasions when it may be adult-led. It is vital any contact must be on the child’s terms and with their willing participation. The adult must always be sensitive to the child’s feelings and body language.</w:t>
            </w:r>
          </w:p>
        </w:tc>
      </w:tr>
    </w:tbl>
    <w:p w:rsidR="009A34EE" w:rsidRPr="009A34EE" w:rsidRDefault="009A34EE" w:rsidP="009A34EE">
      <w:pPr>
        <w:rPr>
          <w:rFonts w:ascii="Century Gothic" w:hAnsi="Century Gothic"/>
          <w:sz w:val="20"/>
          <w:szCs w:val="20"/>
          <w:lang w:val="en-US"/>
        </w:rPr>
      </w:pPr>
    </w:p>
    <w:p w:rsidR="009A34EE" w:rsidRPr="009A34EE" w:rsidRDefault="009A34EE" w:rsidP="009A34EE">
      <w:pPr>
        <w:autoSpaceDE w:val="0"/>
        <w:autoSpaceDN w:val="0"/>
        <w:adjustRightInd w:val="0"/>
        <w:rPr>
          <w:rFonts w:ascii="Century Gothic" w:hAnsi="Century Gothic"/>
          <w:b/>
          <w:iCs/>
          <w:sz w:val="20"/>
          <w:szCs w:val="20"/>
          <w:u w:val="single"/>
        </w:rPr>
      </w:pPr>
      <w:r w:rsidRPr="009A34EE">
        <w:rPr>
          <w:rFonts w:ascii="Century Gothic" w:hAnsi="Century Gothic"/>
          <w:b/>
          <w:iCs/>
          <w:sz w:val="20"/>
          <w:szCs w:val="20"/>
          <w:u w:val="single"/>
        </w:rPr>
        <w:t>Children with Special Needs</w:t>
      </w:r>
    </w:p>
    <w:p w:rsidR="009A34EE" w:rsidRPr="009A34EE" w:rsidRDefault="009A34EE" w:rsidP="009A34EE">
      <w:pPr>
        <w:autoSpaceDE w:val="0"/>
        <w:autoSpaceDN w:val="0"/>
        <w:adjustRightInd w:val="0"/>
        <w:rPr>
          <w:rFonts w:ascii="Century Gothic" w:hAnsi="Century Gothic"/>
          <w:b/>
          <w:sz w:val="20"/>
          <w:szCs w:val="20"/>
        </w:rPr>
      </w:pPr>
    </w:p>
    <w:p w:rsidR="009A34EE" w:rsidRPr="003D2E25" w:rsidRDefault="009A34EE" w:rsidP="003D2E25">
      <w:pPr>
        <w:pStyle w:val="ListParagraph"/>
        <w:numPr>
          <w:ilvl w:val="0"/>
          <w:numId w:val="17"/>
        </w:numPr>
        <w:jc w:val="both"/>
        <w:rPr>
          <w:rFonts w:ascii="Century Gothic" w:hAnsi="Century Gothic"/>
          <w:sz w:val="20"/>
          <w:szCs w:val="20"/>
        </w:rPr>
      </w:pPr>
      <w:r w:rsidRPr="003D2E25">
        <w:rPr>
          <w:rFonts w:ascii="Century Gothic" w:hAnsi="Century Gothic"/>
          <w:sz w:val="20"/>
          <w:szCs w:val="20"/>
        </w:rPr>
        <w:t>Staff who work with young children who have special needs, will realise that physical contact is sometimes necessary to assist a child in his or her daily activities. As such, staff must always be respectful of children's needs.</w:t>
      </w:r>
    </w:p>
    <w:p w:rsidR="009A34EE" w:rsidRPr="003D2E25" w:rsidRDefault="009A34EE" w:rsidP="003D2E25">
      <w:pPr>
        <w:pStyle w:val="ListParagraph"/>
        <w:numPr>
          <w:ilvl w:val="0"/>
          <w:numId w:val="17"/>
        </w:numPr>
        <w:jc w:val="both"/>
        <w:rPr>
          <w:rFonts w:ascii="Century Gothic" w:hAnsi="Century Gothic"/>
          <w:sz w:val="20"/>
          <w:szCs w:val="20"/>
        </w:rPr>
      </w:pPr>
      <w:r w:rsidRPr="003D2E25">
        <w:rPr>
          <w:rFonts w:ascii="Century Gothic" w:hAnsi="Century Gothic"/>
          <w:sz w:val="20"/>
          <w:szCs w:val="20"/>
        </w:rPr>
        <w:t xml:space="preserve">Children's dignity will be preserved and a high level of choice and control will be provided to them. </w:t>
      </w:r>
    </w:p>
    <w:p w:rsidR="009A34EE" w:rsidRPr="009A34EE" w:rsidRDefault="009A34EE" w:rsidP="003D2E25">
      <w:pPr>
        <w:rPr>
          <w:rFonts w:ascii="Century Gothic" w:hAnsi="Century Gothic"/>
          <w:sz w:val="20"/>
          <w:szCs w:val="20"/>
          <w:lang w:val="en-US"/>
        </w:rPr>
      </w:pPr>
    </w:p>
    <w:p w:rsidR="009A34EE" w:rsidRPr="009A34EE" w:rsidRDefault="009A34EE" w:rsidP="009A34EE">
      <w:pPr>
        <w:rPr>
          <w:rFonts w:ascii="Century Gothic" w:hAnsi="Century Gothic"/>
          <w:sz w:val="20"/>
          <w:szCs w:val="20"/>
          <w:lang w:val="en-US"/>
        </w:rPr>
      </w:pPr>
    </w:p>
    <w:p w:rsidR="009A34EE" w:rsidRPr="008C5029" w:rsidRDefault="009A34EE" w:rsidP="009A34EE">
      <w:pPr>
        <w:rPr>
          <w:lang w:val="en-US"/>
        </w:rPr>
      </w:pPr>
      <w:bookmarkStart w:id="0" w:name="_GoBack"/>
      <w:bookmarkEnd w:id="0"/>
    </w:p>
    <w:p w:rsidR="00FD5D66" w:rsidRPr="00A53086" w:rsidRDefault="00FD5D66" w:rsidP="009A34EE">
      <w:pPr>
        <w:pStyle w:val="Heading2"/>
        <w:jc w:val="center"/>
        <w:rPr>
          <w:rFonts w:ascii="Century Gothic" w:hAnsi="Century Gothic"/>
          <w:sz w:val="20"/>
          <w:szCs w:val="20"/>
        </w:rPr>
      </w:pPr>
    </w:p>
    <w:sectPr w:rsidR="00FD5D66" w:rsidRPr="00A53086" w:rsidSect="002519F4">
      <w:headerReference w:type="default" r:id="rId7"/>
      <w:pgSz w:w="11906" w:h="16838"/>
      <w:pgMar w:top="720" w:right="720" w:bottom="720" w:left="720" w:header="227"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709D" w:rsidRDefault="002D709D" w:rsidP="00966CA8">
      <w:r>
        <w:separator/>
      </w:r>
    </w:p>
  </w:endnote>
  <w:endnote w:type="continuationSeparator" w:id="0">
    <w:p w:rsidR="002D709D" w:rsidRDefault="002D709D" w:rsidP="00966C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709D" w:rsidRDefault="002D709D" w:rsidP="00966CA8">
      <w:r>
        <w:separator/>
      </w:r>
    </w:p>
  </w:footnote>
  <w:footnote w:type="continuationSeparator" w:id="0">
    <w:p w:rsidR="002D709D" w:rsidRDefault="002D709D" w:rsidP="00966C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6CA8" w:rsidRDefault="003C56A5" w:rsidP="00966CA8">
    <w:pPr>
      <w:pStyle w:val="Header"/>
      <w:jc w:val="center"/>
    </w:pPr>
    <w:r>
      <w:rPr>
        <w:noProof/>
        <w:lang w:eastAsia="en-GB"/>
      </w:rPr>
      <w:drawing>
        <wp:inline distT="0" distB="0" distL="0" distR="0" wp14:anchorId="04CAE46C" wp14:editId="681832AF">
          <wp:extent cx="1327150" cy="1327150"/>
          <wp:effectExtent l="0" t="0" r="6350" b="635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27150" cy="132715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A7A23"/>
    <w:multiLevelType w:val="hybridMultilevel"/>
    <w:tmpl w:val="B5C25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922FD5"/>
    <w:multiLevelType w:val="hybridMultilevel"/>
    <w:tmpl w:val="8EAE3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D0471B"/>
    <w:multiLevelType w:val="hybridMultilevel"/>
    <w:tmpl w:val="477CD174"/>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6112DF4"/>
    <w:multiLevelType w:val="hybridMultilevel"/>
    <w:tmpl w:val="33DAB79C"/>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6766826"/>
    <w:multiLevelType w:val="hybridMultilevel"/>
    <w:tmpl w:val="908499D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C45051"/>
    <w:multiLevelType w:val="hybridMultilevel"/>
    <w:tmpl w:val="198C8DE4"/>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051622F"/>
    <w:multiLevelType w:val="hybridMultilevel"/>
    <w:tmpl w:val="0032E452"/>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32A0594"/>
    <w:multiLevelType w:val="hybridMultilevel"/>
    <w:tmpl w:val="51D48106"/>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6766CB6"/>
    <w:multiLevelType w:val="hybridMultilevel"/>
    <w:tmpl w:val="87C2AD4A"/>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B303D02"/>
    <w:multiLevelType w:val="hybridMultilevel"/>
    <w:tmpl w:val="91A841E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09C4280"/>
    <w:multiLevelType w:val="hybridMultilevel"/>
    <w:tmpl w:val="D988CC7C"/>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24F39FF"/>
    <w:multiLevelType w:val="hybridMultilevel"/>
    <w:tmpl w:val="469E7920"/>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31143F1"/>
    <w:multiLevelType w:val="hybridMultilevel"/>
    <w:tmpl w:val="914EEE70"/>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8C349C0"/>
    <w:multiLevelType w:val="hybridMultilevel"/>
    <w:tmpl w:val="13748D8C"/>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D6C1D4D"/>
    <w:multiLevelType w:val="hybridMultilevel"/>
    <w:tmpl w:val="94F4CBFC"/>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749B2BED"/>
    <w:multiLevelType w:val="hybridMultilevel"/>
    <w:tmpl w:val="BFE2FA3A"/>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EBC4659"/>
    <w:multiLevelType w:val="hybridMultilevel"/>
    <w:tmpl w:val="EC88BBD4"/>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6"/>
  </w:num>
  <w:num w:numId="2">
    <w:abstractNumId w:val="2"/>
  </w:num>
  <w:num w:numId="3">
    <w:abstractNumId w:val="14"/>
  </w:num>
  <w:num w:numId="4">
    <w:abstractNumId w:val="9"/>
  </w:num>
  <w:num w:numId="5">
    <w:abstractNumId w:val="3"/>
  </w:num>
  <w:num w:numId="6">
    <w:abstractNumId w:val="10"/>
  </w:num>
  <w:num w:numId="7">
    <w:abstractNumId w:val="11"/>
  </w:num>
  <w:num w:numId="8">
    <w:abstractNumId w:val="8"/>
  </w:num>
  <w:num w:numId="9">
    <w:abstractNumId w:val="6"/>
  </w:num>
  <w:num w:numId="10">
    <w:abstractNumId w:val="4"/>
  </w:num>
  <w:num w:numId="11">
    <w:abstractNumId w:val="15"/>
  </w:num>
  <w:num w:numId="12">
    <w:abstractNumId w:val="7"/>
  </w:num>
  <w:num w:numId="13">
    <w:abstractNumId w:val="13"/>
  </w:num>
  <w:num w:numId="14">
    <w:abstractNumId w:val="12"/>
  </w:num>
  <w:num w:numId="15">
    <w:abstractNumId w:val="5"/>
  </w:num>
  <w:num w:numId="16">
    <w:abstractNumId w:val="0"/>
  </w:num>
  <w:num w:numId="17">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CA8"/>
    <w:rsid w:val="000001F3"/>
    <w:rsid w:val="00014145"/>
    <w:rsid w:val="0001687E"/>
    <w:rsid w:val="000449DD"/>
    <w:rsid w:val="00051698"/>
    <w:rsid w:val="00071B4E"/>
    <w:rsid w:val="000B16A2"/>
    <w:rsid w:val="001D3D83"/>
    <w:rsid w:val="00200EAB"/>
    <w:rsid w:val="0021359F"/>
    <w:rsid w:val="002519F4"/>
    <w:rsid w:val="002800FB"/>
    <w:rsid w:val="002940FB"/>
    <w:rsid w:val="00297443"/>
    <w:rsid w:val="002B17E9"/>
    <w:rsid w:val="002B2D1D"/>
    <w:rsid w:val="002C76FC"/>
    <w:rsid w:val="002D709D"/>
    <w:rsid w:val="0034437D"/>
    <w:rsid w:val="0035075B"/>
    <w:rsid w:val="00376A99"/>
    <w:rsid w:val="00392D36"/>
    <w:rsid w:val="003B1D9F"/>
    <w:rsid w:val="003C56A5"/>
    <w:rsid w:val="003D2E25"/>
    <w:rsid w:val="003D4459"/>
    <w:rsid w:val="00495ADA"/>
    <w:rsid w:val="004A1BEF"/>
    <w:rsid w:val="00553EB1"/>
    <w:rsid w:val="00572D5A"/>
    <w:rsid w:val="0058428E"/>
    <w:rsid w:val="005D2D6A"/>
    <w:rsid w:val="006112FF"/>
    <w:rsid w:val="00681E52"/>
    <w:rsid w:val="006B7A10"/>
    <w:rsid w:val="006F5560"/>
    <w:rsid w:val="007159E4"/>
    <w:rsid w:val="007A768D"/>
    <w:rsid w:val="007F7A76"/>
    <w:rsid w:val="008031AD"/>
    <w:rsid w:val="008704F4"/>
    <w:rsid w:val="008925D2"/>
    <w:rsid w:val="00897C43"/>
    <w:rsid w:val="008B3134"/>
    <w:rsid w:val="008C0D1B"/>
    <w:rsid w:val="008C7DE3"/>
    <w:rsid w:val="008D4277"/>
    <w:rsid w:val="008E226E"/>
    <w:rsid w:val="009057EF"/>
    <w:rsid w:val="00954F5E"/>
    <w:rsid w:val="00966CA8"/>
    <w:rsid w:val="00982B9A"/>
    <w:rsid w:val="009A34EE"/>
    <w:rsid w:val="009B2879"/>
    <w:rsid w:val="009E1CA8"/>
    <w:rsid w:val="009E4571"/>
    <w:rsid w:val="009F5D02"/>
    <w:rsid w:val="00A53086"/>
    <w:rsid w:val="00A90511"/>
    <w:rsid w:val="00B7287A"/>
    <w:rsid w:val="00B9140E"/>
    <w:rsid w:val="00B97CBA"/>
    <w:rsid w:val="00BC50C3"/>
    <w:rsid w:val="00C04E04"/>
    <w:rsid w:val="00C06225"/>
    <w:rsid w:val="00C14652"/>
    <w:rsid w:val="00D65648"/>
    <w:rsid w:val="00DA0ED8"/>
    <w:rsid w:val="00DA60F4"/>
    <w:rsid w:val="00DC4A21"/>
    <w:rsid w:val="00E51A0C"/>
    <w:rsid w:val="00E7288B"/>
    <w:rsid w:val="00F26BCD"/>
    <w:rsid w:val="00F41361"/>
    <w:rsid w:val="00F50367"/>
    <w:rsid w:val="00F84D3A"/>
    <w:rsid w:val="00FA29D8"/>
    <w:rsid w:val="00FB718B"/>
    <w:rsid w:val="00FD5D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69F3A96-0D7B-42F9-A6CE-4533B6C95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19F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519F4"/>
    <w:pPr>
      <w:keepNext/>
      <w:outlineLvl w:val="0"/>
    </w:pPr>
    <w:rPr>
      <w:rFonts w:ascii="Comic Sans MS" w:eastAsia="Arial Unicode MS" w:hAnsi="Comic Sans MS" w:cs="Arial Unicode MS"/>
      <w:u w:val="single"/>
    </w:rPr>
  </w:style>
  <w:style w:type="paragraph" w:styleId="Heading2">
    <w:name w:val="heading 2"/>
    <w:basedOn w:val="Normal"/>
    <w:next w:val="Normal"/>
    <w:link w:val="Heading2Char"/>
    <w:qFormat/>
    <w:rsid w:val="002519F4"/>
    <w:pPr>
      <w:keepNext/>
      <w:jc w:val="both"/>
      <w:outlineLvl w:val="1"/>
    </w:pPr>
    <w:rPr>
      <w:rFonts w:ascii="Comic Sans MS" w:hAnsi="Comic Sans MS"/>
      <w:i/>
      <w:iCs/>
      <w:u w:val="single"/>
    </w:rPr>
  </w:style>
  <w:style w:type="paragraph" w:styleId="Heading3">
    <w:name w:val="heading 3"/>
    <w:basedOn w:val="Normal"/>
    <w:next w:val="Normal"/>
    <w:link w:val="Heading3Char"/>
    <w:qFormat/>
    <w:rsid w:val="002519F4"/>
    <w:pPr>
      <w:keepNext/>
      <w:jc w:val="both"/>
      <w:outlineLvl w:val="2"/>
    </w:pPr>
    <w:rPr>
      <w:rFonts w:ascii="Comic Sans MS" w:hAnsi="Comic Sans MS"/>
      <w:i/>
      <w:iCs/>
      <w:sz w:val="22"/>
      <w:u w:val="single"/>
    </w:rPr>
  </w:style>
  <w:style w:type="paragraph" w:styleId="Heading4">
    <w:name w:val="heading 4"/>
    <w:basedOn w:val="Normal"/>
    <w:next w:val="Normal"/>
    <w:link w:val="Heading4Char"/>
    <w:uiPriority w:val="9"/>
    <w:semiHidden/>
    <w:unhideWhenUsed/>
    <w:qFormat/>
    <w:rsid w:val="008B3134"/>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uiPriority w:val="9"/>
    <w:semiHidden/>
    <w:unhideWhenUsed/>
    <w:qFormat/>
    <w:rsid w:val="002B17E9"/>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6CA8"/>
    <w:pPr>
      <w:tabs>
        <w:tab w:val="center" w:pos="4513"/>
        <w:tab w:val="right" w:pos="9026"/>
      </w:tabs>
    </w:pPr>
  </w:style>
  <w:style w:type="character" w:customStyle="1" w:styleId="HeaderChar">
    <w:name w:val="Header Char"/>
    <w:basedOn w:val="DefaultParagraphFont"/>
    <w:link w:val="Header"/>
    <w:uiPriority w:val="99"/>
    <w:rsid w:val="00966CA8"/>
  </w:style>
  <w:style w:type="paragraph" w:styleId="Footer">
    <w:name w:val="footer"/>
    <w:basedOn w:val="Normal"/>
    <w:link w:val="FooterChar"/>
    <w:uiPriority w:val="99"/>
    <w:unhideWhenUsed/>
    <w:rsid w:val="00966CA8"/>
    <w:pPr>
      <w:tabs>
        <w:tab w:val="center" w:pos="4513"/>
        <w:tab w:val="right" w:pos="9026"/>
      </w:tabs>
    </w:pPr>
  </w:style>
  <w:style w:type="character" w:customStyle="1" w:styleId="FooterChar">
    <w:name w:val="Footer Char"/>
    <w:basedOn w:val="DefaultParagraphFont"/>
    <w:link w:val="Footer"/>
    <w:uiPriority w:val="99"/>
    <w:rsid w:val="00966CA8"/>
  </w:style>
  <w:style w:type="character" w:styleId="Hyperlink">
    <w:name w:val="Hyperlink"/>
    <w:basedOn w:val="DefaultParagraphFont"/>
    <w:uiPriority w:val="99"/>
    <w:unhideWhenUsed/>
    <w:rsid w:val="008C0D1B"/>
    <w:rPr>
      <w:color w:val="0563C1" w:themeColor="hyperlink"/>
      <w:u w:val="single"/>
    </w:rPr>
  </w:style>
  <w:style w:type="paragraph" w:styleId="BalloonText">
    <w:name w:val="Balloon Text"/>
    <w:basedOn w:val="Normal"/>
    <w:link w:val="BalloonTextChar"/>
    <w:uiPriority w:val="99"/>
    <w:semiHidden/>
    <w:unhideWhenUsed/>
    <w:rsid w:val="00FD5D6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5D66"/>
    <w:rPr>
      <w:rFonts w:ascii="Segoe UI" w:hAnsi="Segoe UI" w:cs="Segoe UI"/>
      <w:sz w:val="18"/>
      <w:szCs w:val="18"/>
    </w:rPr>
  </w:style>
  <w:style w:type="character" w:customStyle="1" w:styleId="Heading1Char">
    <w:name w:val="Heading 1 Char"/>
    <w:basedOn w:val="DefaultParagraphFont"/>
    <w:link w:val="Heading1"/>
    <w:rsid w:val="002519F4"/>
    <w:rPr>
      <w:rFonts w:ascii="Comic Sans MS" w:eastAsia="Arial Unicode MS" w:hAnsi="Comic Sans MS" w:cs="Arial Unicode MS"/>
      <w:sz w:val="24"/>
      <w:szCs w:val="24"/>
      <w:u w:val="single"/>
    </w:rPr>
  </w:style>
  <w:style w:type="character" w:customStyle="1" w:styleId="Heading2Char">
    <w:name w:val="Heading 2 Char"/>
    <w:basedOn w:val="DefaultParagraphFont"/>
    <w:link w:val="Heading2"/>
    <w:rsid w:val="002519F4"/>
    <w:rPr>
      <w:rFonts w:ascii="Comic Sans MS" w:eastAsia="Times New Roman" w:hAnsi="Comic Sans MS" w:cs="Times New Roman"/>
      <w:i/>
      <w:iCs/>
      <w:sz w:val="24"/>
      <w:szCs w:val="24"/>
      <w:u w:val="single"/>
    </w:rPr>
  </w:style>
  <w:style w:type="character" w:customStyle="1" w:styleId="Heading3Char">
    <w:name w:val="Heading 3 Char"/>
    <w:basedOn w:val="DefaultParagraphFont"/>
    <w:link w:val="Heading3"/>
    <w:rsid w:val="002519F4"/>
    <w:rPr>
      <w:rFonts w:ascii="Comic Sans MS" w:eastAsia="Times New Roman" w:hAnsi="Comic Sans MS" w:cs="Times New Roman"/>
      <w:i/>
      <w:iCs/>
      <w:szCs w:val="24"/>
      <w:u w:val="single"/>
    </w:rPr>
  </w:style>
  <w:style w:type="paragraph" w:styleId="BodyText">
    <w:name w:val="Body Text"/>
    <w:basedOn w:val="Normal"/>
    <w:link w:val="BodyTextChar"/>
    <w:semiHidden/>
    <w:rsid w:val="002519F4"/>
    <w:pPr>
      <w:jc w:val="both"/>
    </w:pPr>
    <w:rPr>
      <w:rFonts w:ascii="Comic Sans MS" w:hAnsi="Comic Sans MS"/>
      <w:sz w:val="22"/>
    </w:rPr>
  </w:style>
  <w:style w:type="character" w:customStyle="1" w:styleId="BodyTextChar">
    <w:name w:val="Body Text Char"/>
    <w:basedOn w:val="DefaultParagraphFont"/>
    <w:link w:val="BodyText"/>
    <w:semiHidden/>
    <w:rsid w:val="002519F4"/>
    <w:rPr>
      <w:rFonts w:ascii="Comic Sans MS" w:eastAsia="Times New Roman" w:hAnsi="Comic Sans MS" w:cs="Times New Roman"/>
      <w:szCs w:val="24"/>
    </w:rPr>
  </w:style>
  <w:style w:type="paragraph" w:styleId="ListParagraph">
    <w:name w:val="List Paragraph"/>
    <w:basedOn w:val="Normal"/>
    <w:uiPriority w:val="34"/>
    <w:qFormat/>
    <w:rsid w:val="002800FB"/>
    <w:pPr>
      <w:ind w:left="720"/>
      <w:contextualSpacing/>
    </w:pPr>
  </w:style>
  <w:style w:type="paragraph" w:styleId="NormalWeb">
    <w:name w:val="Normal (Web)"/>
    <w:basedOn w:val="Normal"/>
    <w:uiPriority w:val="99"/>
    <w:semiHidden/>
    <w:unhideWhenUsed/>
    <w:rsid w:val="000B16A2"/>
    <w:pPr>
      <w:spacing w:before="100" w:beforeAutospacing="1" w:after="100" w:afterAutospacing="1"/>
    </w:pPr>
    <w:rPr>
      <w:lang w:eastAsia="en-GB"/>
    </w:rPr>
  </w:style>
  <w:style w:type="character" w:styleId="Strong">
    <w:name w:val="Strong"/>
    <w:uiPriority w:val="22"/>
    <w:qFormat/>
    <w:rsid w:val="000B16A2"/>
    <w:rPr>
      <w:b/>
      <w:bCs/>
    </w:rPr>
  </w:style>
  <w:style w:type="character" w:customStyle="1" w:styleId="Heading4Char">
    <w:name w:val="Heading 4 Char"/>
    <w:basedOn w:val="DefaultParagraphFont"/>
    <w:link w:val="Heading4"/>
    <w:uiPriority w:val="9"/>
    <w:semiHidden/>
    <w:rsid w:val="008B3134"/>
    <w:rPr>
      <w:rFonts w:asciiTheme="majorHAnsi" w:eastAsiaTheme="majorEastAsia" w:hAnsiTheme="majorHAnsi" w:cstheme="majorBidi"/>
      <w:i/>
      <w:iCs/>
      <w:color w:val="2E74B5" w:themeColor="accent1" w:themeShade="BF"/>
      <w:sz w:val="24"/>
      <w:szCs w:val="24"/>
    </w:rPr>
  </w:style>
  <w:style w:type="paragraph" w:styleId="NoSpacing">
    <w:name w:val="No Spacing"/>
    <w:uiPriority w:val="1"/>
    <w:qFormat/>
    <w:rsid w:val="00FA29D8"/>
    <w:pPr>
      <w:spacing w:after="0" w:line="240" w:lineRule="auto"/>
    </w:pPr>
    <w:rPr>
      <w:rFonts w:ascii="Calibri" w:eastAsia="Calibri" w:hAnsi="Calibri" w:cs="Times New Roman"/>
    </w:rPr>
  </w:style>
  <w:style w:type="character" w:styleId="FollowedHyperlink">
    <w:name w:val="FollowedHyperlink"/>
    <w:basedOn w:val="DefaultParagraphFont"/>
    <w:uiPriority w:val="99"/>
    <w:semiHidden/>
    <w:unhideWhenUsed/>
    <w:rsid w:val="00FA29D8"/>
    <w:rPr>
      <w:color w:val="954F72" w:themeColor="followedHyperlink"/>
      <w:u w:val="single"/>
    </w:rPr>
  </w:style>
  <w:style w:type="character" w:customStyle="1" w:styleId="Heading6Char">
    <w:name w:val="Heading 6 Char"/>
    <w:basedOn w:val="DefaultParagraphFont"/>
    <w:link w:val="Heading6"/>
    <w:uiPriority w:val="9"/>
    <w:semiHidden/>
    <w:rsid w:val="002B17E9"/>
    <w:rPr>
      <w:rFonts w:asciiTheme="majorHAnsi" w:eastAsiaTheme="majorEastAsia" w:hAnsiTheme="majorHAnsi" w:cstheme="majorBidi"/>
      <w:color w:val="1F4D78" w:themeColor="accent1" w:themeShade="7F"/>
      <w:sz w:val="24"/>
      <w:szCs w:val="24"/>
    </w:rPr>
  </w:style>
  <w:style w:type="paragraph" w:styleId="Caption">
    <w:name w:val="caption"/>
    <w:basedOn w:val="Normal"/>
    <w:next w:val="Normal"/>
    <w:qFormat/>
    <w:rsid w:val="009A34EE"/>
    <w:pPr>
      <w:tabs>
        <w:tab w:val="left" w:pos="3770"/>
        <w:tab w:val="left" w:pos="10471"/>
      </w:tabs>
      <w:autoSpaceDE w:val="0"/>
      <w:autoSpaceDN w:val="0"/>
      <w:adjustRightInd w:val="0"/>
    </w:pPr>
    <w:rPr>
      <w:rFonts w:ascii="Comic Sans MS" w:hAnsi="Comic Sans MS"/>
      <w:i/>
      <w:iCs/>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3666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641</Words>
  <Characters>3660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Microsoft account</cp:lastModifiedBy>
  <cp:revision>5</cp:revision>
  <cp:lastPrinted>2020-03-10T13:07:00Z</cp:lastPrinted>
  <dcterms:created xsi:type="dcterms:W3CDTF">2023-06-29T13:47:00Z</dcterms:created>
  <dcterms:modified xsi:type="dcterms:W3CDTF">2023-08-15T15:02:00Z</dcterms:modified>
</cp:coreProperties>
</file>