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AB" w:rsidRPr="008704F4" w:rsidRDefault="00200EAB" w:rsidP="00200EAB">
      <w:pPr>
        <w:jc w:val="center"/>
        <w:rPr>
          <w:rFonts w:ascii="Century Gothic" w:hAnsi="Century Gothic" w:cs="Arial"/>
          <w:b/>
          <w:sz w:val="20"/>
          <w:szCs w:val="20"/>
          <w:u w:val="single"/>
        </w:rPr>
      </w:pPr>
    </w:p>
    <w:p w:rsidR="00C962DF" w:rsidRPr="00F25300" w:rsidRDefault="00C962DF" w:rsidP="00C962DF">
      <w:pPr>
        <w:spacing w:before="120" w:after="120" w:line="360" w:lineRule="auto"/>
        <w:rPr>
          <w:rFonts w:ascii="Century Gothic" w:hAnsi="Century Gothic" w:cs="Arial"/>
          <w:bCs/>
          <w:sz w:val="28"/>
          <w:szCs w:val="28"/>
        </w:rPr>
      </w:pPr>
      <w:r w:rsidRPr="00F25300">
        <w:rPr>
          <w:rFonts w:ascii="Century Gothic" w:hAnsi="Century Gothic" w:cs="Arial"/>
          <w:bCs/>
          <w:sz w:val="28"/>
          <w:szCs w:val="28"/>
        </w:rPr>
        <w:t>06</w:t>
      </w:r>
      <w:r w:rsidRPr="00F25300">
        <w:rPr>
          <w:rFonts w:ascii="Century Gothic" w:hAnsi="Century Gothic" w:cs="Arial"/>
          <w:bCs/>
          <w:sz w:val="28"/>
          <w:szCs w:val="28"/>
        </w:rPr>
        <w:tab/>
        <w:t>Children’s Onsite Safety</w:t>
      </w:r>
    </w:p>
    <w:p w:rsidR="00C962DF" w:rsidRPr="00F25300" w:rsidRDefault="00C962DF" w:rsidP="00C962DF">
      <w:pPr>
        <w:spacing w:before="120" w:after="120" w:line="360" w:lineRule="auto"/>
        <w:rPr>
          <w:rFonts w:ascii="Century Gothic" w:hAnsi="Century Gothic" w:cs="Arial"/>
          <w:b/>
          <w:sz w:val="28"/>
          <w:szCs w:val="28"/>
        </w:rPr>
      </w:pPr>
      <w:r w:rsidRPr="00F25300">
        <w:rPr>
          <w:rFonts w:ascii="Century Gothic" w:hAnsi="Century Gothic" w:cs="Arial"/>
          <w:b/>
          <w:sz w:val="28"/>
          <w:szCs w:val="28"/>
        </w:rPr>
        <w:t>06.0</w:t>
      </w:r>
      <w:r>
        <w:rPr>
          <w:rFonts w:ascii="Century Gothic" w:hAnsi="Century Gothic" w:cs="Arial"/>
          <w:b/>
          <w:sz w:val="28"/>
          <w:szCs w:val="28"/>
        </w:rPr>
        <w:t>6</w:t>
      </w:r>
      <w:r w:rsidRPr="00F25300">
        <w:rPr>
          <w:rFonts w:ascii="Century Gothic" w:hAnsi="Century Gothic" w:cs="Arial"/>
          <w:b/>
          <w:sz w:val="28"/>
          <w:szCs w:val="28"/>
        </w:rPr>
        <w:tab/>
      </w:r>
      <w:r w:rsidRPr="00F25300">
        <w:rPr>
          <w:rFonts w:ascii="Century Gothic" w:hAnsi="Century Gothic" w:cs="Arial"/>
          <w:b/>
          <w:sz w:val="28"/>
          <w:szCs w:val="28"/>
        </w:rPr>
        <w:tab/>
      </w:r>
      <w:r>
        <w:rPr>
          <w:rFonts w:ascii="Century Gothic" w:hAnsi="Century Gothic" w:cs="Arial"/>
          <w:b/>
          <w:sz w:val="28"/>
          <w:szCs w:val="28"/>
        </w:rPr>
        <w:t>Intimate Care Policy</w:t>
      </w:r>
    </w:p>
    <w:p w:rsidR="00FB718B" w:rsidRPr="00FB718B" w:rsidRDefault="00FB718B" w:rsidP="00FB718B">
      <w:pPr>
        <w:jc w:val="both"/>
        <w:rPr>
          <w:rFonts w:ascii="Century Gothic" w:hAnsi="Century Gothic" w:cs="Arial"/>
          <w:b/>
          <w:sz w:val="20"/>
          <w:szCs w:val="20"/>
        </w:rPr>
      </w:pPr>
    </w:p>
    <w:p w:rsidR="00FB718B" w:rsidRPr="00FB718B" w:rsidRDefault="00FB718B" w:rsidP="00FB718B">
      <w:pPr>
        <w:jc w:val="both"/>
        <w:rPr>
          <w:rFonts w:ascii="Century Gothic" w:hAnsi="Century Gothic" w:cs="Arial"/>
          <w:sz w:val="20"/>
          <w:szCs w:val="20"/>
        </w:rPr>
      </w:pPr>
      <w:r w:rsidRPr="00FB718B">
        <w:rPr>
          <w:rFonts w:ascii="Century Gothic" w:hAnsi="Century Gothic" w:cs="Arial"/>
          <w:sz w:val="20"/>
          <w:szCs w:val="20"/>
        </w:rPr>
        <w:t>No child is excluded from participating in our setting who may, for any reason, not yet be toilet trained and who may still be wearing nappies or equivalent. We work with parents towards toilet training, unless there are medical or other developmental reasons why this may not be appropriate at the time.</w:t>
      </w:r>
    </w:p>
    <w:p w:rsidR="00FB718B" w:rsidRPr="00FB718B" w:rsidRDefault="00FB718B" w:rsidP="00FB718B">
      <w:pPr>
        <w:jc w:val="both"/>
        <w:rPr>
          <w:rFonts w:ascii="Century Gothic" w:hAnsi="Century Gothic" w:cs="Arial"/>
          <w:sz w:val="20"/>
          <w:szCs w:val="20"/>
        </w:rPr>
      </w:pPr>
    </w:p>
    <w:p w:rsidR="00FB718B" w:rsidRPr="00FB718B" w:rsidRDefault="00FB718B" w:rsidP="00FB718B">
      <w:pPr>
        <w:jc w:val="both"/>
        <w:rPr>
          <w:rFonts w:ascii="Century Gothic" w:hAnsi="Century Gothic" w:cs="Arial"/>
          <w:sz w:val="20"/>
          <w:szCs w:val="20"/>
        </w:rPr>
      </w:pPr>
      <w:r w:rsidRPr="00FB718B">
        <w:rPr>
          <w:rFonts w:ascii="Century Gothic" w:hAnsi="Century Gothic" w:cs="Arial"/>
          <w:sz w:val="20"/>
          <w:szCs w:val="20"/>
        </w:rPr>
        <w:t>We provide nappy changing facilities and exercise good hygiene practices in order to accommodate children who are not yet toilet trained.</w:t>
      </w:r>
    </w:p>
    <w:p w:rsidR="00FB718B" w:rsidRPr="00FB718B" w:rsidRDefault="00FB718B" w:rsidP="00FB718B">
      <w:pPr>
        <w:jc w:val="both"/>
        <w:rPr>
          <w:rFonts w:ascii="Century Gothic" w:hAnsi="Century Gothic" w:cs="Arial"/>
          <w:sz w:val="20"/>
          <w:szCs w:val="20"/>
        </w:rPr>
      </w:pPr>
    </w:p>
    <w:p w:rsidR="00FB718B" w:rsidRPr="00FB718B" w:rsidRDefault="00FB718B" w:rsidP="00FB718B">
      <w:pPr>
        <w:jc w:val="both"/>
        <w:rPr>
          <w:rFonts w:ascii="Century Gothic" w:hAnsi="Century Gothic" w:cs="Arial"/>
          <w:sz w:val="20"/>
          <w:szCs w:val="20"/>
        </w:rPr>
      </w:pPr>
      <w:r w:rsidRPr="00FB718B">
        <w:rPr>
          <w:rFonts w:ascii="Century Gothic" w:hAnsi="Century Gothic" w:cs="Arial"/>
          <w:sz w:val="20"/>
          <w:szCs w:val="20"/>
        </w:rPr>
        <w:t>We see toilet training as a self-care skill that children have the opportunity to learn with the full support and non-judgemental concern of adults.</w:t>
      </w:r>
    </w:p>
    <w:p w:rsidR="00FB718B" w:rsidRPr="00FB718B" w:rsidRDefault="00FB718B" w:rsidP="00FB718B">
      <w:pPr>
        <w:jc w:val="both"/>
        <w:rPr>
          <w:rFonts w:ascii="Century Gothic" w:hAnsi="Century Gothic" w:cs="Arial"/>
          <w:sz w:val="20"/>
          <w:szCs w:val="20"/>
        </w:rPr>
      </w:pPr>
    </w:p>
    <w:p w:rsidR="00FB718B" w:rsidRPr="00FB718B" w:rsidRDefault="00FB718B" w:rsidP="00FB718B">
      <w:pPr>
        <w:jc w:val="both"/>
        <w:rPr>
          <w:rFonts w:ascii="Century Gothic" w:hAnsi="Century Gothic" w:cs="Arial"/>
          <w:b/>
          <w:sz w:val="20"/>
          <w:szCs w:val="20"/>
          <w:u w:val="single"/>
        </w:rPr>
      </w:pPr>
      <w:r w:rsidRPr="00FB718B">
        <w:rPr>
          <w:rFonts w:ascii="Century Gothic" w:hAnsi="Century Gothic" w:cs="Arial"/>
          <w:b/>
          <w:sz w:val="20"/>
          <w:szCs w:val="20"/>
          <w:u w:val="single"/>
        </w:rPr>
        <w:t>Procedures</w:t>
      </w:r>
    </w:p>
    <w:p w:rsidR="00FB718B" w:rsidRPr="00FB718B" w:rsidRDefault="00FB718B" w:rsidP="00FB718B">
      <w:pPr>
        <w:jc w:val="both"/>
        <w:rPr>
          <w:rFonts w:ascii="Century Gothic" w:hAnsi="Century Gothic" w:cs="Arial"/>
          <w:b/>
          <w:sz w:val="20"/>
          <w:szCs w:val="20"/>
          <w:u w:val="single"/>
        </w:rPr>
      </w:pPr>
    </w:p>
    <w:p w:rsidR="00FB718B" w:rsidRPr="00C962DF" w:rsidRDefault="00FB718B" w:rsidP="00C962DF">
      <w:pPr>
        <w:pStyle w:val="ListParagraph"/>
        <w:numPr>
          <w:ilvl w:val="0"/>
          <w:numId w:val="40"/>
        </w:numPr>
        <w:jc w:val="both"/>
        <w:rPr>
          <w:rFonts w:ascii="Century Gothic" w:hAnsi="Century Gothic" w:cs="Arial"/>
          <w:sz w:val="20"/>
          <w:szCs w:val="20"/>
        </w:rPr>
      </w:pPr>
      <w:r w:rsidRPr="00C962DF">
        <w:rPr>
          <w:rFonts w:ascii="Century Gothic" w:hAnsi="Century Gothic" w:cs="Arial"/>
          <w:sz w:val="20"/>
          <w:szCs w:val="20"/>
        </w:rPr>
        <w:t>Children from two years should normally wear pull ups, or other types of trainer pants, as soon as they are comfortable with this and their parents agree.</w:t>
      </w:r>
    </w:p>
    <w:p w:rsidR="00FB718B" w:rsidRPr="00C962DF" w:rsidRDefault="00FB718B" w:rsidP="00C962DF">
      <w:pPr>
        <w:pStyle w:val="ListParagraph"/>
        <w:numPr>
          <w:ilvl w:val="0"/>
          <w:numId w:val="40"/>
        </w:numPr>
        <w:jc w:val="both"/>
        <w:rPr>
          <w:rFonts w:ascii="Century Gothic" w:hAnsi="Century Gothic" w:cs="Arial"/>
          <w:sz w:val="20"/>
          <w:szCs w:val="20"/>
        </w:rPr>
      </w:pPr>
      <w:r w:rsidRPr="00C962DF">
        <w:rPr>
          <w:rFonts w:ascii="Century Gothic" w:hAnsi="Century Gothic" w:cs="Arial"/>
          <w:sz w:val="20"/>
          <w:szCs w:val="20"/>
        </w:rPr>
        <w:t>One staff member will undertake the changing of children</w:t>
      </w:r>
      <w:r w:rsidR="002C26CC" w:rsidRPr="00C962DF">
        <w:rPr>
          <w:rFonts w:ascii="Century Gothic" w:hAnsi="Century Gothic" w:cs="Arial"/>
          <w:sz w:val="20"/>
          <w:szCs w:val="20"/>
        </w:rPr>
        <w:t xml:space="preserve"> each session with other staff members helping when required</w:t>
      </w:r>
      <w:r w:rsidRPr="00C962DF">
        <w:rPr>
          <w:rFonts w:ascii="Century Gothic" w:hAnsi="Century Gothic" w:cs="Arial"/>
          <w:sz w:val="20"/>
          <w:szCs w:val="20"/>
        </w:rPr>
        <w:t>. Staff members will advise other staff members when leaving the room to ‘change’ or ’toilet’ a child.</w:t>
      </w:r>
    </w:p>
    <w:p w:rsidR="00FB718B" w:rsidRPr="00C962DF" w:rsidRDefault="00FB718B" w:rsidP="00C962DF">
      <w:pPr>
        <w:pStyle w:val="ListParagraph"/>
        <w:numPr>
          <w:ilvl w:val="0"/>
          <w:numId w:val="40"/>
        </w:numPr>
        <w:jc w:val="both"/>
        <w:rPr>
          <w:rFonts w:ascii="Century Gothic" w:hAnsi="Century Gothic" w:cs="Arial"/>
          <w:sz w:val="20"/>
          <w:szCs w:val="20"/>
        </w:rPr>
      </w:pPr>
      <w:r w:rsidRPr="00C962DF">
        <w:rPr>
          <w:rFonts w:ascii="Century Gothic" w:hAnsi="Century Gothic" w:cs="Arial"/>
          <w:sz w:val="20"/>
          <w:szCs w:val="20"/>
        </w:rPr>
        <w:t xml:space="preserve">If a staff member needs to make physical contact with a child during the toileting process, for example; to change soiled clothes or nappies, if the child asks for help with ‘wiping’, if the child needs help with clothing, or if the child needs lifting on to the toilet, the staff member will record this on a chart kept for this purpose. This chart is called, “Intimate Care Toileting Record”. </w:t>
      </w:r>
    </w:p>
    <w:p w:rsidR="00FB718B" w:rsidRPr="00C962DF" w:rsidRDefault="00FB718B" w:rsidP="00C962DF">
      <w:pPr>
        <w:pStyle w:val="ListParagraph"/>
        <w:numPr>
          <w:ilvl w:val="0"/>
          <w:numId w:val="40"/>
        </w:numPr>
        <w:jc w:val="both"/>
        <w:rPr>
          <w:rFonts w:ascii="Century Gothic" w:hAnsi="Century Gothic" w:cs="Arial"/>
          <w:sz w:val="20"/>
          <w:szCs w:val="20"/>
        </w:rPr>
      </w:pPr>
      <w:r w:rsidRPr="00C962DF">
        <w:rPr>
          <w:rFonts w:ascii="Century Gothic" w:hAnsi="Century Gothic" w:cs="Arial"/>
          <w:sz w:val="20"/>
          <w:szCs w:val="20"/>
        </w:rPr>
        <w:t>Changing areas are warm with safe areas to lay children.</w:t>
      </w:r>
    </w:p>
    <w:p w:rsidR="00FB718B" w:rsidRPr="00C962DF" w:rsidRDefault="00FB718B" w:rsidP="00C962DF">
      <w:pPr>
        <w:pStyle w:val="ListParagraph"/>
        <w:numPr>
          <w:ilvl w:val="0"/>
          <w:numId w:val="40"/>
        </w:numPr>
        <w:jc w:val="both"/>
        <w:rPr>
          <w:rFonts w:ascii="Century Gothic" w:hAnsi="Century Gothic" w:cs="Arial"/>
          <w:sz w:val="20"/>
          <w:szCs w:val="20"/>
        </w:rPr>
      </w:pPr>
      <w:r w:rsidRPr="00C962DF">
        <w:rPr>
          <w:rFonts w:ascii="Century Gothic" w:hAnsi="Century Gothic" w:cs="Arial"/>
          <w:sz w:val="20"/>
          <w:szCs w:val="20"/>
        </w:rPr>
        <w:t>Staff members will use nappies or pull ups, changing wipes provided by the parent in the child’s personal belongings bag but staff will use aprons and gloves supplied by the pre-school found in the changing unit cupboard.</w:t>
      </w:r>
    </w:p>
    <w:p w:rsidR="00FB718B" w:rsidRPr="00C962DF" w:rsidRDefault="00FB718B" w:rsidP="00C962DF">
      <w:pPr>
        <w:pStyle w:val="ListParagraph"/>
        <w:numPr>
          <w:ilvl w:val="0"/>
          <w:numId w:val="40"/>
        </w:numPr>
        <w:jc w:val="both"/>
        <w:rPr>
          <w:rFonts w:ascii="Century Gothic" w:hAnsi="Century Gothic" w:cs="Arial"/>
          <w:sz w:val="20"/>
          <w:szCs w:val="20"/>
        </w:rPr>
      </w:pPr>
      <w:r w:rsidRPr="00C962DF">
        <w:rPr>
          <w:rFonts w:ascii="Century Gothic" w:hAnsi="Century Gothic" w:cs="Arial"/>
          <w:sz w:val="20"/>
          <w:szCs w:val="20"/>
        </w:rPr>
        <w:t>Gloves and aprons are put on by staff before changing starts and the areas are prepared.</w:t>
      </w:r>
    </w:p>
    <w:p w:rsidR="00FB718B" w:rsidRPr="00C962DF" w:rsidRDefault="00FB718B" w:rsidP="00C962DF">
      <w:pPr>
        <w:pStyle w:val="ListParagraph"/>
        <w:numPr>
          <w:ilvl w:val="0"/>
          <w:numId w:val="40"/>
        </w:numPr>
        <w:jc w:val="both"/>
        <w:rPr>
          <w:rFonts w:ascii="Century Gothic" w:hAnsi="Century Gothic" w:cs="Arial"/>
          <w:sz w:val="20"/>
          <w:szCs w:val="20"/>
        </w:rPr>
      </w:pPr>
      <w:r w:rsidRPr="00C962DF">
        <w:rPr>
          <w:rFonts w:ascii="Century Gothic" w:hAnsi="Century Gothic" w:cs="Arial"/>
          <w:sz w:val="20"/>
          <w:szCs w:val="20"/>
        </w:rPr>
        <w:t>All staff are familiar with the hygiene procedures and carry these out when changing nappies.</w:t>
      </w:r>
    </w:p>
    <w:p w:rsidR="00FB718B" w:rsidRPr="00C962DF" w:rsidRDefault="00FB718B" w:rsidP="00C962DF">
      <w:pPr>
        <w:pStyle w:val="ListParagraph"/>
        <w:numPr>
          <w:ilvl w:val="0"/>
          <w:numId w:val="40"/>
        </w:numPr>
        <w:jc w:val="both"/>
        <w:rPr>
          <w:rFonts w:ascii="Century Gothic" w:hAnsi="Century Gothic" w:cs="Arial"/>
          <w:sz w:val="20"/>
          <w:szCs w:val="20"/>
        </w:rPr>
      </w:pPr>
      <w:r w:rsidRPr="00C962DF">
        <w:rPr>
          <w:rFonts w:ascii="Century Gothic" w:hAnsi="Century Gothic" w:cs="Arial"/>
          <w:sz w:val="20"/>
          <w:szCs w:val="20"/>
        </w:rPr>
        <w:t>In addition, staff ensure that nappy changing is relaxed and a time to promote independence in young children.</w:t>
      </w:r>
    </w:p>
    <w:p w:rsidR="00FB718B" w:rsidRPr="00C962DF" w:rsidRDefault="00FB718B" w:rsidP="00C962DF">
      <w:pPr>
        <w:pStyle w:val="ListParagraph"/>
        <w:numPr>
          <w:ilvl w:val="0"/>
          <w:numId w:val="40"/>
        </w:numPr>
        <w:jc w:val="both"/>
        <w:rPr>
          <w:rFonts w:ascii="Century Gothic" w:hAnsi="Century Gothic" w:cs="Arial"/>
          <w:sz w:val="20"/>
          <w:szCs w:val="20"/>
        </w:rPr>
      </w:pPr>
      <w:r w:rsidRPr="00C962DF">
        <w:rPr>
          <w:rFonts w:ascii="Century Gothic" w:hAnsi="Century Gothic" w:cs="Arial"/>
          <w:sz w:val="20"/>
          <w:szCs w:val="20"/>
        </w:rPr>
        <w:t>Children are encouraged to take an interest in using the toilet; they may just want to sit on it and this is acceptable.</w:t>
      </w:r>
    </w:p>
    <w:p w:rsidR="00FB718B" w:rsidRPr="00C962DF" w:rsidRDefault="00FB718B" w:rsidP="00C962DF">
      <w:pPr>
        <w:pStyle w:val="ListParagraph"/>
        <w:numPr>
          <w:ilvl w:val="0"/>
          <w:numId w:val="40"/>
        </w:numPr>
        <w:jc w:val="both"/>
        <w:rPr>
          <w:rFonts w:ascii="Century Gothic" w:hAnsi="Century Gothic" w:cs="Arial"/>
          <w:sz w:val="20"/>
          <w:szCs w:val="20"/>
        </w:rPr>
      </w:pPr>
      <w:r w:rsidRPr="00C962DF">
        <w:rPr>
          <w:rFonts w:ascii="Century Gothic" w:hAnsi="Century Gothic" w:cs="Arial"/>
          <w:sz w:val="20"/>
          <w:szCs w:val="20"/>
        </w:rPr>
        <w:t xml:space="preserve">Children are encouraged to wash their hands, and have soap and </w:t>
      </w:r>
      <w:r w:rsidR="00326FDB" w:rsidRPr="00C962DF">
        <w:rPr>
          <w:rFonts w:ascii="Century Gothic" w:hAnsi="Century Gothic" w:cs="Arial"/>
          <w:sz w:val="20"/>
          <w:szCs w:val="20"/>
        </w:rPr>
        <w:t xml:space="preserve">paper </w:t>
      </w:r>
      <w:r w:rsidRPr="00C962DF">
        <w:rPr>
          <w:rFonts w:ascii="Century Gothic" w:hAnsi="Century Gothic" w:cs="Arial"/>
          <w:sz w:val="20"/>
          <w:szCs w:val="20"/>
        </w:rPr>
        <w:t>towels to hand. They should be allowed time as they explore the water and the soap.</w:t>
      </w:r>
    </w:p>
    <w:p w:rsidR="00FB718B" w:rsidRPr="00C962DF" w:rsidRDefault="00FB718B" w:rsidP="00C962DF">
      <w:pPr>
        <w:pStyle w:val="ListParagraph"/>
        <w:numPr>
          <w:ilvl w:val="0"/>
          <w:numId w:val="40"/>
        </w:numPr>
        <w:jc w:val="both"/>
        <w:rPr>
          <w:rFonts w:ascii="Century Gothic" w:hAnsi="Century Gothic" w:cs="Arial"/>
          <w:sz w:val="20"/>
          <w:szCs w:val="20"/>
        </w:rPr>
      </w:pPr>
      <w:r w:rsidRPr="00C962DF">
        <w:rPr>
          <w:rFonts w:ascii="Century Gothic" w:hAnsi="Century Gothic" w:cs="Arial"/>
          <w:sz w:val="20"/>
          <w:szCs w:val="20"/>
        </w:rPr>
        <w:t>Staff are gentle when changing; they avoid pulling faces and making negative comments about ‘nappy contents’.</w:t>
      </w:r>
    </w:p>
    <w:p w:rsidR="00FB718B" w:rsidRPr="00C962DF" w:rsidRDefault="00FB718B" w:rsidP="00C962DF">
      <w:pPr>
        <w:pStyle w:val="ListParagraph"/>
        <w:numPr>
          <w:ilvl w:val="0"/>
          <w:numId w:val="40"/>
        </w:numPr>
        <w:jc w:val="both"/>
        <w:rPr>
          <w:rFonts w:ascii="Century Gothic" w:hAnsi="Century Gothic" w:cs="Arial"/>
          <w:sz w:val="20"/>
          <w:szCs w:val="20"/>
        </w:rPr>
      </w:pPr>
      <w:r w:rsidRPr="00C962DF">
        <w:rPr>
          <w:rFonts w:ascii="Century Gothic" w:hAnsi="Century Gothic" w:cs="Arial"/>
          <w:sz w:val="20"/>
          <w:szCs w:val="20"/>
        </w:rPr>
        <w:t>Staff do not make inappropriate comments about children’s genitals when changing their nappies.</w:t>
      </w:r>
    </w:p>
    <w:p w:rsidR="00FB718B" w:rsidRPr="00C962DF" w:rsidRDefault="00FB718B" w:rsidP="00C962DF">
      <w:pPr>
        <w:pStyle w:val="ListParagraph"/>
        <w:numPr>
          <w:ilvl w:val="0"/>
          <w:numId w:val="40"/>
        </w:numPr>
        <w:jc w:val="both"/>
        <w:rPr>
          <w:rFonts w:ascii="Century Gothic" w:hAnsi="Century Gothic" w:cs="Arial"/>
          <w:sz w:val="20"/>
          <w:szCs w:val="20"/>
        </w:rPr>
      </w:pPr>
      <w:r w:rsidRPr="00C962DF">
        <w:rPr>
          <w:rFonts w:ascii="Century Gothic" w:hAnsi="Century Gothic" w:cs="Arial"/>
          <w:sz w:val="20"/>
          <w:szCs w:val="20"/>
        </w:rPr>
        <w:t>Older children access the toilet when they have the need to and are encouraged to be independent.</w:t>
      </w:r>
    </w:p>
    <w:p w:rsidR="00FB718B" w:rsidRPr="00C962DF" w:rsidRDefault="00FB718B" w:rsidP="00C962DF">
      <w:pPr>
        <w:pStyle w:val="ListParagraph"/>
        <w:numPr>
          <w:ilvl w:val="0"/>
          <w:numId w:val="40"/>
        </w:numPr>
        <w:jc w:val="both"/>
        <w:rPr>
          <w:rFonts w:ascii="Century Gothic" w:hAnsi="Century Gothic" w:cs="Arial"/>
          <w:sz w:val="20"/>
          <w:szCs w:val="20"/>
        </w:rPr>
      </w:pPr>
      <w:r w:rsidRPr="00C962DF">
        <w:rPr>
          <w:rFonts w:ascii="Century Gothic" w:hAnsi="Century Gothic" w:cs="Arial"/>
          <w:sz w:val="20"/>
          <w:szCs w:val="20"/>
        </w:rPr>
        <w:t>Nappies and pull ups are disposed of hygienically. Any soil (faeces) in nappies or pull ups is flushed down the toilet and the nappy or pull up is bagged and put in the bin. Cloth nappies, trainer pants and ordinary pants that have been wet or soiled are bagged for the parent to take home.</w:t>
      </w:r>
    </w:p>
    <w:p w:rsidR="00FB718B" w:rsidRPr="00C962DF" w:rsidRDefault="00FB718B" w:rsidP="00C962DF">
      <w:pPr>
        <w:pStyle w:val="ListParagraph"/>
        <w:numPr>
          <w:ilvl w:val="0"/>
          <w:numId w:val="40"/>
        </w:numPr>
        <w:jc w:val="both"/>
        <w:rPr>
          <w:rFonts w:ascii="Century Gothic" w:hAnsi="Century Gothic" w:cs="Arial"/>
          <w:sz w:val="20"/>
          <w:szCs w:val="20"/>
        </w:rPr>
      </w:pPr>
      <w:r w:rsidRPr="00C962DF">
        <w:rPr>
          <w:rFonts w:ascii="Century Gothic" w:hAnsi="Century Gothic" w:cs="Arial"/>
          <w:sz w:val="20"/>
          <w:szCs w:val="20"/>
        </w:rPr>
        <w:t>After use, the changing mat will be cleaned with an antibacterial wipe which is then disposed of.</w:t>
      </w:r>
    </w:p>
    <w:p w:rsidR="00FB718B" w:rsidRPr="00FB718B" w:rsidRDefault="00FB718B" w:rsidP="00FB718B">
      <w:pPr>
        <w:jc w:val="both"/>
        <w:rPr>
          <w:rFonts w:ascii="Century Gothic" w:hAnsi="Century Gothic" w:cs="Arial"/>
          <w:b/>
          <w:sz w:val="20"/>
          <w:szCs w:val="20"/>
        </w:rPr>
      </w:pPr>
    </w:p>
    <w:p w:rsidR="00FB718B" w:rsidRPr="00FB718B" w:rsidRDefault="00FB718B" w:rsidP="00FB718B">
      <w:pPr>
        <w:jc w:val="both"/>
        <w:rPr>
          <w:rFonts w:ascii="Century Gothic" w:hAnsi="Century Gothic" w:cs="Arial"/>
          <w:sz w:val="20"/>
          <w:szCs w:val="20"/>
        </w:rPr>
      </w:pPr>
    </w:p>
    <w:p w:rsidR="00FD5D66" w:rsidRPr="0034437D" w:rsidRDefault="00FD5D66" w:rsidP="00FB718B">
      <w:pPr>
        <w:pStyle w:val="ListParagraph"/>
        <w:ind w:hanging="720"/>
        <w:jc w:val="center"/>
        <w:rPr>
          <w:rFonts w:ascii="Century Gothic" w:hAnsi="Century Gothic"/>
          <w:sz w:val="20"/>
          <w:szCs w:val="20"/>
        </w:rPr>
      </w:pPr>
      <w:bookmarkStart w:id="0" w:name="_GoBack"/>
      <w:bookmarkEnd w:id="0"/>
    </w:p>
    <w:sectPr w:rsidR="00FD5D66" w:rsidRPr="0034437D"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8F4" w:rsidRDefault="004B48F4" w:rsidP="00966CA8">
      <w:r>
        <w:separator/>
      </w:r>
    </w:p>
  </w:endnote>
  <w:endnote w:type="continuationSeparator" w:id="0">
    <w:p w:rsidR="004B48F4" w:rsidRDefault="004B48F4"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8F4" w:rsidRDefault="004B48F4" w:rsidP="00966CA8">
      <w:r>
        <w:separator/>
      </w:r>
    </w:p>
  </w:footnote>
  <w:footnote w:type="continuationSeparator" w:id="0">
    <w:p w:rsidR="004B48F4" w:rsidRDefault="004B48F4"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2C26CC" w:rsidP="00966CA8">
    <w:pPr>
      <w:pStyle w:val="Header"/>
      <w:jc w:val="center"/>
    </w:pPr>
    <w:r>
      <w:rPr>
        <w:noProof/>
        <w:lang w:eastAsia="en-GB"/>
      </w:rPr>
      <w:drawing>
        <wp:inline distT="0" distB="0" distL="0" distR="0" wp14:anchorId="1C45C145" wp14:editId="3B143C73">
          <wp:extent cx="1028700" cy="1028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EA58B4"/>
    <w:multiLevelType w:val="hybridMultilevel"/>
    <w:tmpl w:val="61A8BD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8715B"/>
    <w:multiLevelType w:val="hybridMultilevel"/>
    <w:tmpl w:val="25CEB6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63C8A"/>
    <w:multiLevelType w:val="hybridMultilevel"/>
    <w:tmpl w:val="5ED202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81787D"/>
    <w:multiLevelType w:val="hybridMultilevel"/>
    <w:tmpl w:val="51E8C1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AD5E0B"/>
    <w:multiLevelType w:val="hybridMultilevel"/>
    <w:tmpl w:val="12D4CD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3E568B"/>
    <w:multiLevelType w:val="hybridMultilevel"/>
    <w:tmpl w:val="CF0E08F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BD55F6"/>
    <w:multiLevelType w:val="hybridMultilevel"/>
    <w:tmpl w:val="2BD035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54151D"/>
    <w:multiLevelType w:val="hybridMultilevel"/>
    <w:tmpl w:val="70829C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BF0D23"/>
    <w:multiLevelType w:val="hybridMultilevel"/>
    <w:tmpl w:val="775C711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6563BA"/>
    <w:multiLevelType w:val="hybridMultilevel"/>
    <w:tmpl w:val="65EA3E2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122759"/>
    <w:multiLevelType w:val="hybridMultilevel"/>
    <w:tmpl w:val="D2FA7F4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6F1F46"/>
    <w:multiLevelType w:val="hybridMultilevel"/>
    <w:tmpl w:val="DCB832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F856E7"/>
    <w:multiLevelType w:val="hybridMultilevel"/>
    <w:tmpl w:val="4E880A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0112FB"/>
    <w:multiLevelType w:val="hybridMultilevel"/>
    <w:tmpl w:val="21DC76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8F50DE"/>
    <w:multiLevelType w:val="hybridMultilevel"/>
    <w:tmpl w:val="5ACEE2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A01966"/>
    <w:multiLevelType w:val="hybridMultilevel"/>
    <w:tmpl w:val="4C282E26"/>
    <w:lvl w:ilvl="0" w:tplc="0809000B">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28B27131"/>
    <w:multiLevelType w:val="hybridMultilevel"/>
    <w:tmpl w:val="480684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70140"/>
    <w:multiLevelType w:val="hybridMultilevel"/>
    <w:tmpl w:val="A84CFE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4F14F3"/>
    <w:multiLevelType w:val="hybridMultilevel"/>
    <w:tmpl w:val="A1F48A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213D54"/>
    <w:multiLevelType w:val="hybridMultilevel"/>
    <w:tmpl w:val="0534E0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ED2424"/>
    <w:multiLevelType w:val="hybridMultilevel"/>
    <w:tmpl w:val="7EAE610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C15A9C"/>
    <w:multiLevelType w:val="hybridMultilevel"/>
    <w:tmpl w:val="CC4AC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2538EE"/>
    <w:multiLevelType w:val="hybridMultilevel"/>
    <w:tmpl w:val="024A29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7F2D57"/>
    <w:multiLevelType w:val="hybridMultilevel"/>
    <w:tmpl w:val="5C0EED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4E3EE0"/>
    <w:multiLevelType w:val="hybridMultilevel"/>
    <w:tmpl w:val="C65422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190DFB"/>
    <w:multiLevelType w:val="hybridMultilevel"/>
    <w:tmpl w:val="A4CC95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DC508E"/>
    <w:multiLevelType w:val="hybridMultilevel"/>
    <w:tmpl w:val="4F2A62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260452"/>
    <w:multiLevelType w:val="hybridMultilevel"/>
    <w:tmpl w:val="3508DC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E47D55"/>
    <w:multiLevelType w:val="hybridMultilevel"/>
    <w:tmpl w:val="1356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3C7044"/>
    <w:multiLevelType w:val="hybridMultilevel"/>
    <w:tmpl w:val="8D72F1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086E76"/>
    <w:multiLevelType w:val="hybridMultilevel"/>
    <w:tmpl w:val="383470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B17987"/>
    <w:multiLevelType w:val="hybridMultilevel"/>
    <w:tmpl w:val="FCEEE8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9C784E"/>
    <w:multiLevelType w:val="hybridMultilevel"/>
    <w:tmpl w:val="40BA96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E2492D"/>
    <w:multiLevelType w:val="hybridMultilevel"/>
    <w:tmpl w:val="2DD0DE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8D4F68"/>
    <w:multiLevelType w:val="hybridMultilevel"/>
    <w:tmpl w:val="FFD8A7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42C03AA"/>
    <w:multiLevelType w:val="hybridMultilevel"/>
    <w:tmpl w:val="9F4E13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DB3BB1"/>
    <w:multiLevelType w:val="hybridMultilevel"/>
    <w:tmpl w:val="853822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3646DC"/>
    <w:multiLevelType w:val="hybridMultilevel"/>
    <w:tmpl w:val="7658A6F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4A1B36"/>
    <w:multiLevelType w:val="hybridMultilevel"/>
    <w:tmpl w:val="3CD665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39"/>
  </w:num>
  <w:num w:numId="4">
    <w:abstractNumId w:val="13"/>
  </w:num>
  <w:num w:numId="5">
    <w:abstractNumId w:val="34"/>
  </w:num>
  <w:num w:numId="6">
    <w:abstractNumId w:val="11"/>
  </w:num>
  <w:num w:numId="7">
    <w:abstractNumId w:val="30"/>
  </w:num>
  <w:num w:numId="8">
    <w:abstractNumId w:val="27"/>
  </w:num>
  <w:num w:numId="9">
    <w:abstractNumId w:val="7"/>
  </w:num>
  <w:num w:numId="10">
    <w:abstractNumId w:val="8"/>
  </w:num>
  <w:num w:numId="11">
    <w:abstractNumId w:val="22"/>
  </w:num>
  <w:num w:numId="12">
    <w:abstractNumId w:val="24"/>
  </w:num>
  <w:num w:numId="13">
    <w:abstractNumId w:val="9"/>
  </w:num>
  <w:num w:numId="14">
    <w:abstractNumId w:val="12"/>
  </w:num>
  <w:num w:numId="15">
    <w:abstractNumId w:val="6"/>
  </w:num>
  <w:num w:numId="16">
    <w:abstractNumId w:val="15"/>
  </w:num>
  <w:num w:numId="17">
    <w:abstractNumId w:val="18"/>
  </w:num>
  <w:num w:numId="18">
    <w:abstractNumId w:val="32"/>
  </w:num>
  <w:num w:numId="19">
    <w:abstractNumId w:val="1"/>
  </w:num>
  <w:num w:numId="20">
    <w:abstractNumId w:val="10"/>
  </w:num>
  <w:num w:numId="21">
    <w:abstractNumId w:val="5"/>
  </w:num>
  <w:num w:numId="22">
    <w:abstractNumId w:val="38"/>
  </w:num>
  <w:num w:numId="23">
    <w:abstractNumId w:val="37"/>
  </w:num>
  <w:num w:numId="24">
    <w:abstractNumId w:val="20"/>
  </w:num>
  <w:num w:numId="25">
    <w:abstractNumId w:val="28"/>
  </w:num>
  <w:num w:numId="26">
    <w:abstractNumId w:val="25"/>
  </w:num>
  <w:num w:numId="27">
    <w:abstractNumId w:val="21"/>
  </w:num>
  <w:num w:numId="28">
    <w:abstractNumId w:val="2"/>
  </w:num>
  <w:num w:numId="29">
    <w:abstractNumId w:val="26"/>
  </w:num>
  <w:num w:numId="30">
    <w:abstractNumId w:val="0"/>
  </w:num>
  <w:num w:numId="31">
    <w:abstractNumId w:val="19"/>
  </w:num>
  <w:num w:numId="32">
    <w:abstractNumId w:val="36"/>
  </w:num>
  <w:num w:numId="33">
    <w:abstractNumId w:val="31"/>
  </w:num>
  <w:num w:numId="34">
    <w:abstractNumId w:val="16"/>
  </w:num>
  <w:num w:numId="35">
    <w:abstractNumId w:val="14"/>
  </w:num>
  <w:num w:numId="36">
    <w:abstractNumId w:val="35"/>
  </w:num>
  <w:num w:numId="37">
    <w:abstractNumId w:val="4"/>
  </w:num>
  <w:num w:numId="38">
    <w:abstractNumId w:val="23"/>
  </w:num>
  <w:num w:numId="39">
    <w:abstractNumId w:val="33"/>
  </w:num>
  <w:num w:numId="4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51698"/>
    <w:rsid w:val="00071B4E"/>
    <w:rsid w:val="000B16A2"/>
    <w:rsid w:val="00200EAB"/>
    <w:rsid w:val="002519F4"/>
    <w:rsid w:val="002800FB"/>
    <w:rsid w:val="00297443"/>
    <w:rsid w:val="002C26CC"/>
    <w:rsid w:val="002C76FC"/>
    <w:rsid w:val="00326FDB"/>
    <w:rsid w:val="0034437D"/>
    <w:rsid w:val="0035075B"/>
    <w:rsid w:val="00376A99"/>
    <w:rsid w:val="00392D36"/>
    <w:rsid w:val="003B1D9F"/>
    <w:rsid w:val="00495ADA"/>
    <w:rsid w:val="004A1BEF"/>
    <w:rsid w:val="004B48F4"/>
    <w:rsid w:val="00572D5A"/>
    <w:rsid w:val="0058428E"/>
    <w:rsid w:val="00681E52"/>
    <w:rsid w:val="006B7A10"/>
    <w:rsid w:val="006F5560"/>
    <w:rsid w:val="007159E4"/>
    <w:rsid w:val="007F7A76"/>
    <w:rsid w:val="008031AD"/>
    <w:rsid w:val="008704F4"/>
    <w:rsid w:val="00897C43"/>
    <w:rsid w:val="008B3134"/>
    <w:rsid w:val="008C0D1B"/>
    <w:rsid w:val="008D4277"/>
    <w:rsid w:val="008E226E"/>
    <w:rsid w:val="00954F5E"/>
    <w:rsid w:val="00966CA8"/>
    <w:rsid w:val="00982B9A"/>
    <w:rsid w:val="009B2879"/>
    <w:rsid w:val="009E4571"/>
    <w:rsid w:val="009F5D02"/>
    <w:rsid w:val="00A90511"/>
    <w:rsid w:val="00B7287A"/>
    <w:rsid w:val="00B9140E"/>
    <w:rsid w:val="00B97CBA"/>
    <w:rsid w:val="00BC50C3"/>
    <w:rsid w:val="00C04E04"/>
    <w:rsid w:val="00C06225"/>
    <w:rsid w:val="00C14652"/>
    <w:rsid w:val="00C962DF"/>
    <w:rsid w:val="00D65648"/>
    <w:rsid w:val="00DA0ED8"/>
    <w:rsid w:val="00DA60F4"/>
    <w:rsid w:val="00DC4A21"/>
    <w:rsid w:val="00E51A0C"/>
    <w:rsid w:val="00E7288B"/>
    <w:rsid w:val="00F26BCD"/>
    <w:rsid w:val="00F41361"/>
    <w:rsid w:val="00F50367"/>
    <w:rsid w:val="00FA45E7"/>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semiHidden/>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cp:lastPrinted>2020-03-10T13:07:00Z</cp:lastPrinted>
  <dcterms:created xsi:type="dcterms:W3CDTF">2023-06-29T08:50:00Z</dcterms:created>
  <dcterms:modified xsi:type="dcterms:W3CDTF">2023-08-15T14:56:00Z</dcterms:modified>
</cp:coreProperties>
</file>