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F4" w:rsidRDefault="002519F4" w:rsidP="00FD5D66">
      <w:pPr>
        <w:jc w:val="center"/>
        <w:rPr>
          <w:rFonts w:ascii="Century Gothic" w:hAnsi="Century Gothic"/>
          <w:b/>
          <w:u w:val="single"/>
        </w:rPr>
      </w:pPr>
    </w:p>
    <w:p w:rsidR="009D23F0" w:rsidRPr="00EC7105" w:rsidRDefault="00ED7633" w:rsidP="009D23F0">
      <w:pPr>
        <w:rPr>
          <w:rFonts w:ascii="Century Gothic" w:hAnsi="Century Gothic" w:cs="Arial"/>
          <w:sz w:val="22"/>
          <w:szCs w:val="20"/>
        </w:rPr>
      </w:pPr>
      <w:r w:rsidRPr="00EC7105">
        <w:rPr>
          <w:rFonts w:ascii="Century Gothic" w:hAnsi="Century Gothic"/>
          <w:sz w:val="28"/>
        </w:rPr>
        <w:t>2. Admissions Policy</w:t>
      </w:r>
    </w:p>
    <w:p w:rsidR="009D23F0" w:rsidRPr="009D23F0" w:rsidRDefault="009D23F0" w:rsidP="009D23F0">
      <w:pPr>
        <w:rPr>
          <w:rFonts w:ascii="Century Gothic" w:hAnsi="Century Gothic" w:cs="Arial"/>
          <w:b/>
          <w:sz w:val="20"/>
          <w:szCs w:val="20"/>
        </w:rPr>
      </w:pPr>
    </w:p>
    <w:p w:rsidR="009D23F0" w:rsidRPr="009D23F0" w:rsidRDefault="009D23F0" w:rsidP="009D23F0">
      <w:pPr>
        <w:rPr>
          <w:rFonts w:ascii="Century Gothic" w:hAnsi="Century Gothic"/>
          <w:sz w:val="20"/>
          <w:szCs w:val="20"/>
        </w:rPr>
      </w:pPr>
      <w:r w:rsidRPr="009D23F0">
        <w:rPr>
          <w:rFonts w:ascii="Century Gothic" w:hAnsi="Century Gothic"/>
          <w:sz w:val="20"/>
          <w:szCs w:val="20"/>
        </w:rPr>
        <w:t>It is our intention to make our setting accessible to children and families from all sections of the local community. We aim to ensure that all sections of our community have access to the setting through open, fair and clearly communicated procedures.</w:t>
      </w:r>
    </w:p>
    <w:p w:rsidR="009D23F0" w:rsidRPr="009D23F0" w:rsidRDefault="009D23F0" w:rsidP="009D23F0">
      <w:pPr>
        <w:rPr>
          <w:rFonts w:ascii="Century Gothic" w:hAnsi="Century Gothic"/>
          <w:b/>
          <w:sz w:val="20"/>
          <w:szCs w:val="20"/>
        </w:rPr>
      </w:pPr>
    </w:p>
    <w:p w:rsidR="009D23F0" w:rsidRPr="009D23F0" w:rsidRDefault="009D23F0" w:rsidP="009D23F0">
      <w:pPr>
        <w:rPr>
          <w:rFonts w:ascii="Century Gothic" w:hAnsi="Century Gothic" w:cs="Arial"/>
          <w:b/>
          <w:sz w:val="20"/>
          <w:szCs w:val="20"/>
          <w:u w:val="single"/>
        </w:rPr>
      </w:pPr>
      <w:r w:rsidRPr="009D23F0">
        <w:rPr>
          <w:rFonts w:ascii="Century Gothic" w:hAnsi="Century Gothic" w:cs="Arial"/>
          <w:b/>
          <w:sz w:val="20"/>
          <w:szCs w:val="20"/>
          <w:u w:val="single"/>
        </w:rPr>
        <w:t>Procedures</w:t>
      </w:r>
    </w:p>
    <w:p w:rsidR="009D23F0" w:rsidRPr="009D23F0" w:rsidRDefault="009D23F0" w:rsidP="009D23F0">
      <w:pPr>
        <w:rPr>
          <w:rFonts w:ascii="Century Gothic" w:hAnsi="Century Gothic" w:cs="Arial"/>
          <w:b/>
          <w:sz w:val="20"/>
          <w:szCs w:val="20"/>
        </w:rPr>
      </w:pPr>
    </w:p>
    <w:p w:rsidR="009D23F0" w:rsidRPr="009D23F0" w:rsidRDefault="009D23F0" w:rsidP="009D23F0">
      <w:pPr>
        <w:numPr>
          <w:ilvl w:val="0"/>
          <w:numId w:val="7"/>
        </w:numPr>
        <w:rPr>
          <w:rFonts w:ascii="Century Gothic" w:hAnsi="Century Gothic"/>
          <w:sz w:val="20"/>
          <w:szCs w:val="20"/>
        </w:rPr>
      </w:pPr>
      <w:r w:rsidRPr="009D23F0">
        <w:rPr>
          <w:rFonts w:ascii="Century Gothic" w:hAnsi="Century Gothic"/>
          <w:sz w:val="20"/>
          <w:szCs w:val="20"/>
        </w:rPr>
        <w:t>We ensure that the existence of our setting is advertised in places accessible to all sections of the community.</w:t>
      </w:r>
    </w:p>
    <w:p w:rsidR="009D23F0" w:rsidRPr="009D23F0" w:rsidRDefault="009D23F0" w:rsidP="009D23F0">
      <w:pPr>
        <w:numPr>
          <w:ilvl w:val="0"/>
          <w:numId w:val="7"/>
        </w:numPr>
        <w:rPr>
          <w:rFonts w:ascii="Century Gothic" w:hAnsi="Century Gothic"/>
          <w:sz w:val="20"/>
          <w:szCs w:val="20"/>
        </w:rPr>
      </w:pPr>
      <w:r w:rsidRPr="009D23F0">
        <w:rPr>
          <w:rFonts w:ascii="Century Gothic" w:hAnsi="Century Gothic"/>
          <w:sz w:val="20"/>
          <w:szCs w:val="20"/>
        </w:rPr>
        <w:t>We ensure that information about our setting is accessible and provided in written and spoken form.</w:t>
      </w:r>
    </w:p>
    <w:p w:rsidR="009D23F0" w:rsidRPr="009D23F0" w:rsidRDefault="009D23F0" w:rsidP="009D23F0">
      <w:pPr>
        <w:numPr>
          <w:ilvl w:val="0"/>
          <w:numId w:val="7"/>
        </w:numPr>
        <w:rPr>
          <w:rFonts w:ascii="Century Gothic" w:hAnsi="Century Gothic"/>
          <w:sz w:val="20"/>
          <w:szCs w:val="20"/>
        </w:rPr>
      </w:pPr>
      <w:r w:rsidRPr="009D23F0">
        <w:rPr>
          <w:rFonts w:ascii="Century Gothic" w:hAnsi="Century Gothic"/>
          <w:sz w:val="20"/>
          <w:szCs w:val="20"/>
        </w:rPr>
        <w:t>We will provide translated written materials where language needs of families suggest this is required, as well as access to an interpreter. Where necessary, we will endeavour to provide information in Braille, or through British Sign Language.</w:t>
      </w:r>
    </w:p>
    <w:p w:rsidR="009D23F0" w:rsidRPr="009D23F0" w:rsidRDefault="009D23F0" w:rsidP="009D23F0">
      <w:pPr>
        <w:numPr>
          <w:ilvl w:val="0"/>
          <w:numId w:val="7"/>
        </w:numPr>
        <w:rPr>
          <w:rFonts w:ascii="Century Gothic" w:hAnsi="Century Gothic"/>
          <w:sz w:val="20"/>
          <w:szCs w:val="20"/>
        </w:rPr>
      </w:pPr>
      <w:r w:rsidRPr="009D23F0">
        <w:rPr>
          <w:rFonts w:ascii="Century Gothic" w:hAnsi="Century Gothic"/>
          <w:sz w:val="20"/>
          <w:szCs w:val="20"/>
        </w:rPr>
        <w:t>We arrange our waiting list in birth years and date of enquiry order. In addition, our policy may take into account the following:</w:t>
      </w:r>
    </w:p>
    <w:p w:rsidR="009D23F0" w:rsidRPr="009D23F0" w:rsidRDefault="009D23F0" w:rsidP="009D23F0">
      <w:pPr>
        <w:numPr>
          <w:ilvl w:val="0"/>
          <w:numId w:val="9"/>
        </w:numPr>
        <w:rPr>
          <w:rFonts w:ascii="Century Gothic" w:hAnsi="Century Gothic"/>
          <w:sz w:val="20"/>
          <w:szCs w:val="20"/>
        </w:rPr>
      </w:pPr>
      <w:r w:rsidRPr="009D23F0">
        <w:rPr>
          <w:rFonts w:ascii="Century Gothic" w:hAnsi="Century Gothic"/>
          <w:sz w:val="20"/>
          <w:szCs w:val="20"/>
        </w:rPr>
        <w:t>siblings already attending the setting</w:t>
      </w:r>
    </w:p>
    <w:p w:rsidR="009D23F0" w:rsidRDefault="009D23F0" w:rsidP="009D23F0">
      <w:pPr>
        <w:numPr>
          <w:ilvl w:val="0"/>
          <w:numId w:val="9"/>
        </w:numPr>
        <w:rPr>
          <w:rFonts w:ascii="Century Gothic" w:hAnsi="Century Gothic"/>
          <w:sz w:val="20"/>
          <w:szCs w:val="20"/>
        </w:rPr>
      </w:pPr>
      <w:r w:rsidRPr="009D23F0">
        <w:rPr>
          <w:rFonts w:ascii="Century Gothic" w:hAnsi="Century Gothic"/>
          <w:sz w:val="20"/>
          <w:szCs w:val="20"/>
        </w:rPr>
        <w:t>the vicinity of the home to the setting</w:t>
      </w:r>
    </w:p>
    <w:p w:rsidR="00EC7105" w:rsidRPr="009D23F0" w:rsidRDefault="00EC7105" w:rsidP="009D23F0">
      <w:pPr>
        <w:numPr>
          <w:ilvl w:val="0"/>
          <w:numId w:val="9"/>
        </w:numPr>
        <w:rPr>
          <w:rFonts w:ascii="Century Gothic" w:hAnsi="Century Gothic"/>
          <w:sz w:val="20"/>
          <w:szCs w:val="20"/>
        </w:rPr>
      </w:pPr>
      <w:r>
        <w:rPr>
          <w:rFonts w:ascii="Century Gothic" w:hAnsi="Century Gothic"/>
          <w:sz w:val="20"/>
          <w:szCs w:val="20"/>
        </w:rPr>
        <w:t>hours/days required</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 xml:space="preserve">We </w:t>
      </w:r>
      <w:r w:rsidR="00D66CF8">
        <w:rPr>
          <w:rFonts w:ascii="Century Gothic" w:hAnsi="Century Gothic"/>
          <w:sz w:val="20"/>
          <w:szCs w:val="20"/>
        </w:rPr>
        <w:t xml:space="preserve">aim to </w:t>
      </w:r>
      <w:r w:rsidRPr="009D23F0">
        <w:rPr>
          <w:rFonts w:ascii="Century Gothic" w:hAnsi="Century Gothic"/>
          <w:sz w:val="20"/>
          <w:szCs w:val="20"/>
        </w:rPr>
        <w:t>keep a place vacant (if this is financially viable) to accommodate an emergency admission.</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We describe our setting and its practices in terms that make it clear that it welcomes both fathers and mothers, other relations a</w:t>
      </w:r>
      <w:bookmarkStart w:id="0" w:name="_GoBack"/>
      <w:bookmarkEnd w:id="0"/>
      <w:r w:rsidRPr="009D23F0">
        <w:rPr>
          <w:rFonts w:ascii="Century Gothic" w:hAnsi="Century Gothic"/>
          <w:sz w:val="20"/>
          <w:szCs w:val="20"/>
        </w:rPr>
        <w:t>nd other carers, including childminders.</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We describe how our practices treat each child and their family, having regard to their needs arising from their gender, special educational needs, disabilities, social background, religion and ethnicity or from English being a newly acquired additional language.</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We describe how our practices enable children and/or parents with disabilities to take part in the life of the setting.</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We make our ‘Equality Promotion and Valuation of Diversity Policy’ widely known.</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We are flexible about attendance patterns to accommodate the needs of individual children and families.</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In the interests of the attending child, no child may be registered for fewer than two sessions per week.</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A month’s notice</w:t>
      </w:r>
      <w:r w:rsidR="00D66CF8">
        <w:rPr>
          <w:rFonts w:ascii="Century Gothic" w:hAnsi="Century Gothic"/>
          <w:sz w:val="20"/>
          <w:szCs w:val="20"/>
        </w:rPr>
        <w:t xml:space="preserve"> during term time</w:t>
      </w:r>
      <w:r w:rsidRPr="009D23F0">
        <w:rPr>
          <w:rFonts w:ascii="Century Gothic" w:hAnsi="Century Gothic"/>
          <w:sz w:val="20"/>
          <w:szCs w:val="20"/>
        </w:rPr>
        <w:t xml:space="preserve"> in writing (or a month’s fees in lieu of notice) is required to remove a child from </w:t>
      </w:r>
      <w:r w:rsidR="00D66CF8">
        <w:rPr>
          <w:rFonts w:ascii="Century Gothic" w:hAnsi="Century Gothic"/>
          <w:sz w:val="20"/>
          <w:szCs w:val="20"/>
        </w:rPr>
        <w:t>Parley Community</w:t>
      </w:r>
      <w:r w:rsidRPr="009D23F0">
        <w:rPr>
          <w:rFonts w:ascii="Century Gothic" w:hAnsi="Century Gothic"/>
          <w:sz w:val="20"/>
          <w:szCs w:val="20"/>
        </w:rPr>
        <w:t xml:space="preserve"> Pre-School.</w:t>
      </w:r>
    </w:p>
    <w:p w:rsidR="009D23F0" w:rsidRPr="009D23F0" w:rsidRDefault="009D23F0" w:rsidP="009D23F0">
      <w:pPr>
        <w:numPr>
          <w:ilvl w:val="0"/>
          <w:numId w:val="8"/>
        </w:numPr>
        <w:rPr>
          <w:rFonts w:ascii="Century Gothic" w:hAnsi="Century Gothic"/>
          <w:sz w:val="20"/>
          <w:szCs w:val="20"/>
        </w:rPr>
      </w:pPr>
      <w:r w:rsidRPr="009D23F0">
        <w:rPr>
          <w:rFonts w:ascii="Century Gothic" w:hAnsi="Century Gothic"/>
          <w:sz w:val="20"/>
          <w:szCs w:val="20"/>
        </w:rPr>
        <w:t>All decisions are at the discretion of the Committee and Pre-school Managers</w:t>
      </w:r>
    </w:p>
    <w:p w:rsidR="009D23F0" w:rsidRPr="009D23F0" w:rsidRDefault="009D23F0" w:rsidP="009D23F0">
      <w:pPr>
        <w:rPr>
          <w:rFonts w:ascii="Century Gothic" w:hAnsi="Century Gothic" w:cs="Arial"/>
          <w:sz w:val="20"/>
          <w:szCs w:val="20"/>
        </w:rPr>
      </w:pPr>
    </w:p>
    <w:p w:rsidR="009D23F0" w:rsidRPr="009D23F0" w:rsidRDefault="009D23F0" w:rsidP="009D23F0">
      <w:pPr>
        <w:rPr>
          <w:rFonts w:ascii="Century Gothic" w:hAnsi="Century Gothic"/>
          <w:sz w:val="20"/>
          <w:szCs w:val="20"/>
        </w:rPr>
      </w:pPr>
    </w:p>
    <w:p w:rsidR="00FD5D66" w:rsidRPr="009D23F0" w:rsidRDefault="00FD5D66" w:rsidP="009D23F0">
      <w:pPr>
        <w:rPr>
          <w:rFonts w:ascii="Comic Sans MS" w:hAnsi="Comic Sans MS"/>
          <w:sz w:val="20"/>
          <w:szCs w:val="20"/>
        </w:rPr>
      </w:pPr>
    </w:p>
    <w:sectPr w:rsidR="00FD5D66" w:rsidRPr="009D23F0"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AC2" w:rsidRDefault="00E53AC2" w:rsidP="00966CA8">
      <w:r>
        <w:separator/>
      </w:r>
    </w:p>
  </w:endnote>
  <w:endnote w:type="continuationSeparator" w:id="0">
    <w:p w:rsidR="00E53AC2" w:rsidRDefault="00E53AC2"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AC2" w:rsidRDefault="00E53AC2" w:rsidP="00966CA8">
      <w:r>
        <w:separator/>
      </w:r>
    </w:p>
  </w:footnote>
  <w:footnote w:type="continuationSeparator" w:id="0">
    <w:p w:rsidR="00E53AC2" w:rsidRDefault="00E53AC2"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D66CF8" w:rsidP="00966CA8">
    <w:pPr>
      <w:pStyle w:val="Header"/>
      <w:jc w:val="center"/>
    </w:pPr>
    <w:r>
      <w:rPr>
        <w:noProof/>
        <w:lang w:eastAsia="en-GB"/>
      </w:rPr>
      <w:drawing>
        <wp:inline distT="0" distB="0" distL="0" distR="0">
          <wp:extent cx="8763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88" cy="8763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04295"/>
    <w:multiLevelType w:val="hybridMultilevel"/>
    <w:tmpl w:val="44ACD4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B7036"/>
    <w:multiLevelType w:val="hybridMultilevel"/>
    <w:tmpl w:val="1076BD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011000A"/>
    <w:multiLevelType w:val="hybridMultilevel"/>
    <w:tmpl w:val="4E906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82AF5"/>
    <w:multiLevelType w:val="hybridMultilevel"/>
    <w:tmpl w:val="7AD814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B7490E"/>
    <w:multiLevelType w:val="hybridMultilevel"/>
    <w:tmpl w:val="E8C6A2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3E36F6E"/>
    <w:multiLevelType w:val="hybridMultilevel"/>
    <w:tmpl w:val="2BC0B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8B068FB"/>
    <w:multiLevelType w:val="hybridMultilevel"/>
    <w:tmpl w:val="593A85D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E0746B"/>
    <w:multiLevelType w:val="hybridMultilevel"/>
    <w:tmpl w:val="00F294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3"/>
  </w:num>
  <w:num w:numId="6">
    <w:abstractNumId w:val="1"/>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71B4E"/>
    <w:rsid w:val="002519F4"/>
    <w:rsid w:val="00376A99"/>
    <w:rsid w:val="00392D36"/>
    <w:rsid w:val="00401DD2"/>
    <w:rsid w:val="004A1BEF"/>
    <w:rsid w:val="00572D5A"/>
    <w:rsid w:val="0058428E"/>
    <w:rsid w:val="006B7A10"/>
    <w:rsid w:val="006F5560"/>
    <w:rsid w:val="007159E4"/>
    <w:rsid w:val="007F7A76"/>
    <w:rsid w:val="00897C43"/>
    <w:rsid w:val="008C0D1B"/>
    <w:rsid w:val="008E226E"/>
    <w:rsid w:val="00954F5E"/>
    <w:rsid w:val="00966CA8"/>
    <w:rsid w:val="009B2879"/>
    <w:rsid w:val="009D23F0"/>
    <w:rsid w:val="009E4571"/>
    <w:rsid w:val="009F5D02"/>
    <w:rsid w:val="00A53D38"/>
    <w:rsid w:val="00A90511"/>
    <w:rsid w:val="00B7287A"/>
    <w:rsid w:val="00B97CBA"/>
    <w:rsid w:val="00C06225"/>
    <w:rsid w:val="00D66CF8"/>
    <w:rsid w:val="00DC4A21"/>
    <w:rsid w:val="00E51A0C"/>
    <w:rsid w:val="00E53AC2"/>
    <w:rsid w:val="00E7288B"/>
    <w:rsid w:val="00EC356B"/>
    <w:rsid w:val="00EC7105"/>
    <w:rsid w:val="00ED7633"/>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9D23F0"/>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2023-06-26T09:38:00Z</dcterms:created>
  <dcterms:modified xsi:type="dcterms:W3CDTF">2023-08-17T09:23:00Z</dcterms:modified>
</cp:coreProperties>
</file>